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F75D8" w14:textId="77777777" w:rsidR="004E3395" w:rsidRDefault="004E3395" w:rsidP="004E3395">
      <w:pPr>
        <w:pStyle w:val="NoSpacing"/>
        <w:jc w:val="center"/>
        <w:rPr>
          <w:rFonts w:ascii="Arial" w:hAnsi="Arial" w:cs="Arial"/>
          <w:b/>
          <w:bCs/>
          <w:color w:val="000000" w:themeColor="text1"/>
          <w:sz w:val="34"/>
          <w:szCs w:val="34"/>
        </w:rPr>
      </w:pPr>
      <w:r>
        <w:rPr>
          <w:rFonts w:ascii="Arial" w:hAnsi="Arial" w:cs="Arial"/>
          <w:b/>
          <w:smallCaps/>
          <w:noProof/>
          <w:lang w:bidi="hi-IN"/>
        </w:rPr>
        <w:drawing>
          <wp:inline distT="0" distB="0" distL="0" distR="0" wp14:anchorId="64AF55ED" wp14:editId="35804F32">
            <wp:extent cx="657225" cy="6953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rcRect/>
                    <a:stretch>
                      <a:fillRect/>
                    </a:stretch>
                  </pic:blipFill>
                  <pic:spPr>
                    <a:xfrm>
                      <a:off x="0" y="0"/>
                      <a:ext cx="657225" cy="695325"/>
                    </a:xfrm>
                    <a:prstGeom prst="rect">
                      <a:avLst/>
                    </a:prstGeom>
                    <a:noFill/>
                    <a:ln w="9525">
                      <a:noFill/>
                      <a:miter lim="800000"/>
                    </a:ln>
                  </pic:spPr>
                </pic:pic>
              </a:graphicData>
            </a:graphic>
          </wp:inline>
        </w:drawing>
      </w:r>
    </w:p>
    <w:p w14:paraId="45D8C632" w14:textId="77777777" w:rsidR="004E3395" w:rsidRDefault="004E3395" w:rsidP="004E3395">
      <w:pPr>
        <w:pStyle w:val="NoSpacing"/>
        <w:jc w:val="center"/>
        <w:rPr>
          <w:rFonts w:ascii="Arial" w:hAnsi="Arial" w:cs="Arial"/>
          <w:b/>
          <w:bCs/>
          <w:color w:val="000000" w:themeColor="text1"/>
          <w:sz w:val="34"/>
          <w:szCs w:val="34"/>
        </w:rPr>
      </w:pPr>
    </w:p>
    <w:p w14:paraId="28384721"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120D8419"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2B917505"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064314AA"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567C7B0C"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00896B88" w14:textId="77777777" w:rsidR="004E3395" w:rsidRDefault="004E3395" w:rsidP="004E3395">
      <w:pPr>
        <w:pStyle w:val="NoSpacing"/>
        <w:jc w:val="center"/>
        <w:rPr>
          <w:rFonts w:ascii="Arial" w:hAnsi="Arial" w:cs="Arial"/>
          <w:b/>
          <w:bCs/>
          <w:color w:val="000000" w:themeColor="text1"/>
          <w:sz w:val="32"/>
          <w:szCs w:val="32"/>
        </w:rPr>
      </w:pPr>
    </w:p>
    <w:p w14:paraId="32EEF0A9"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3935C57"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74A2586"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28E5272"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78FDA98D"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365E8F61" w14:textId="266D748D" w:rsidR="004E3395" w:rsidRDefault="004E3395" w:rsidP="004E3395">
      <w:pPr>
        <w:jc w:val="center"/>
        <w:rPr>
          <w:rFonts w:ascii="Arial" w:hAnsi="Arial" w:cs="Arial"/>
          <w:b/>
          <w:bCs/>
          <w:color w:val="000000" w:themeColor="text1"/>
          <w:sz w:val="28"/>
          <w:szCs w:val="28"/>
        </w:rPr>
      </w:pPr>
      <w:r>
        <w:rPr>
          <w:rFonts w:ascii="Arial" w:hAnsi="Arial" w:cs="Arial"/>
          <w:b/>
          <w:bCs/>
          <w:color w:val="000000" w:themeColor="text1"/>
          <w:sz w:val="28"/>
          <w:szCs w:val="28"/>
        </w:rPr>
        <w:t>PROVIDING INFRASTRUCTURE WORK, INCLUDING SECURITY SERVICES</w:t>
      </w:r>
      <w:r w:rsidR="00775C44">
        <w:rPr>
          <w:rFonts w:ascii="Arial" w:hAnsi="Arial" w:cs="Arial"/>
          <w:b/>
          <w:bCs/>
          <w:color w:val="000000" w:themeColor="text1"/>
          <w:sz w:val="28"/>
          <w:szCs w:val="28"/>
        </w:rPr>
        <w:t>, MAINTENANCE</w:t>
      </w:r>
      <w:r>
        <w:rPr>
          <w:rFonts w:ascii="Arial" w:hAnsi="Arial" w:cs="Arial"/>
          <w:b/>
          <w:bCs/>
          <w:color w:val="000000" w:themeColor="text1"/>
          <w:sz w:val="28"/>
          <w:szCs w:val="28"/>
        </w:rPr>
        <w:t xml:space="preserve"> FOR </w:t>
      </w:r>
      <w:r w:rsidR="001A459D">
        <w:rPr>
          <w:rFonts w:ascii="Arial" w:hAnsi="Arial" w:cs="Arial"/>
          <w:b/>
          <w:bCs/>
          <w:color w:val="000000" w:themeColor="text1"/>
          <w:sz w:val="28"/>
          <w:szCs w:val="28"/>
        </w:rPr>
        <w:t xml:space="preserve">SILK FAB </w:t>
      </w:r>
      <w:r>
        <w:rPr>
          <w:rFonts w:ascii="Arial" w:hAnsi="Arial" w:cs="Arial"/>
          <w:b/>
          <w:bCs/>
          <w:color w:val="000000" w:themeColor="text1"/>
          <w:sz w:val="28"/>
          <w:szCs w:val="28"/>
        </w:rPr>
        <w:t>EXHIBITION</w:t>
      </w:r>
      <w:r w:rsidR="008C3390">
        <w:rPr>
          <w:rFonts w:ascii="Arial" w:hAnsi="Arial" w:cs="Arial"/>
          <w:b/>
          <w:bCs/>
          <w:color w:val="000000" w:themeColor="text1"/>
          <w:sz w:val="28"/>
          <w:szCs w:val="28"/>
        </w:rPr>
        <w:t xml:space="preserve"> </w:t>
      </w:r>
      <w:r w:rsidR="004C62F6">
        <w:rPr>
          <w:rFonts w:ascii="Arial" w:hAnsi="Arial" w:cs="Arial"/>
          <w:b/>
          <w:bCs/>
          <w:color w:val="000000" w:themeColor="text1"/>
          <w:sz w:val="28"/>
          <w:szCs w:val="28"/>
        </w:rPr>
        <w:t>AT</w:t>
      </w:r>
      <w:r w:rsidR="001A459D">
        <w:rPr>
          <w:rFonts w:ascii="Arial" w:hAnsi="Arial" w:cs="Arial"/>
          <w:b/>
          <w:bCs/>
          <w:color w:val="000000" w:themeColor="text1"/>
          <w:sz w:val="28"/>
          <w:szCs w:val="28"/>
        </w:rPr>
        <w:t xml:space="preserve"> KANDLA</w:t>
      </w:r>
      <w:r w:rsidR="00B51819">
        <w:rPr>
          <w:rFonts w:ascii="Arial" w:hAnsi="Arial" w:cs="Arial"/>
          <w:b/>
          <w:bCs/>
          <w:color w:val="000000" w:themeColor="text1"/>
          <w:sz w:val="28"/>
          <w:szCs w:val="28"/>
        </w:rPr>
        <w:t>, GUJARAT</w:t>
      </w:r>
    </w:p>
    <w:p w14:paraId="44C9767E" w14:textId="77777777" w:rsidR="004E3395" w:rsidRDefault="004E3395" w:rsidP="00787D3A">
      <w:pPr>
        <w:jc w:val="both"/>
        <w:rPr>
          <w:rFonts w:ascii="Arial" w:hAnsi="Arial" w:cs="Arial"/>
          <w:b/>
          <w:bCs/>
          <w:color w:val="000000" w:themeColor="text1"/>
        </w:rPr>
      </w:pPr>
    </w:p>
    <w:p w14:paraId="72267FCF" w14:textId="77777777" w:rsidR="004E3395" w:rsidRDefault="004E3395" w:rsidP="00787D3A">
      <w:pPr>
        <w:jc w:val="both"/>
        <w:rPr>
          <w:rFonts w:ascii="Arial" w:hAnsi="Arial" w:cs="Arial"/>
          <w:b/>
          <w:bCs/>
          <w:color w:val="000000" w:themeColor="text1"/>
        </w:rPr>
      </w:pPr>
    </w:p>
    <w:p w14:paraId="5002C718" w14:textId="77777777" w:rsidR="004E3395" w:rsidRDefault="004E3395" w:rsidP="00787D3A">
      <w:pPr>
        <w:jc w:val="both"/>
        <w:rPr>
          <w:rFonts w:ascii="Arial" w:hAnsi="Arial" w:cs="Arial"/>
          <w:b/>
          <w:bCs/>
          <w:color w:val="000000" w:themeColor="text1"/>
        </w:rPr>
      </w:pPr>
    </w:p>
    <w:p w14:paraId="3BB8EABF" w14:textId="77777777" w:rsidR="004E3395" w:rsidRDefault="004E3395" w:rsidP="00787D3A">
      <w:pPr>
        <w:jc w:val="both"/>
        <w:rPr>
          <w:rFonts w:ascii="Arial" w:hAnsi="Arial" w:cs="Arial"/>
          <w:b/>
          <w:bCs/>
          <w:color w:val="000000" w:themeColor="text1"/>
        </w:rPr>
      </w:pPr>
    </w:p>
    <w:p w14:paraId="210E063C" w14:textId="77777777" w:rsidR="004E3395" w:rsidRDefault="004E3395" w:rsidP="00787D3A">
      <w:pPr>
        <w:jc w:val="both"/>
        <w:rPr>
          <w:rFonts w:ascii="Arial" w:hAnsi="Arial" w:cs="Arial"/>
          <w:b/>
          <w:bCs/>
          <w:color w:val="000000" w:themeColor="text1"/>
        </w:rPr>
      </w:pPr>
    </w:p>
    <w:p w14:paraId="7524D5C7" w14:textId="77777777" w:rsidR="004E3395" w:rsidRDefault="004E3395" w:rsidP="00787D3A">
      <w:pPr>
        <w:jc w:val="both"/>
        <w:rPr>
          <w:rFonts w:ascii="Arial" w:hAnsi="Arial" w:cs="Arial"/>
          <w:b/>
          <w:bCs/>
          <w:color w:val="000000" w:themeColor="text1"/>
        </w:rPr>
      </w:pPr>
    </w:p>
    <w:p w14:paraId="67EFE45F" w14:textId="77777777" w:rsidR="004E3395" w:rsidRDefault="004E3395" w:rsidP="00787D3A">
      <w:pPr>
        <w:jc w:val="both"/>
        <w:rPr>
          <w:rFonts w:ascii="Arial" w:hAnsi="Arial" w:cs="Arial"/>
          <w:b/>
          <w:bCs/>
          <w:color w:val="000000" w:themeColor="text1"/>
        </w:rPr>
      </w:pPr>
    </w:p>
    <w:p w14:paraId="4EEE4D52" w14:textId="77777777" w:rsidR="004E3395" w:rsidRDefault="004E3395" w:rsidP="00787D3A">
      <w:pPr>
        <w:jc w:val="both"/>
        <w:rPr>
          <w:rFonts w:ascii="Arial" w:hAnsi="Arial" w:cs="Arial"/>
          <w:b/>
          <w:bCs/>
          <w:color w:val="000000" w:themeColor="text1"/>
        </w:rPr>
      </w:pPr>
    </w:p>
    <w:p w14:paraId="08B9E62F" w14:textId="77777777" w:rsidR="004E3395" w:rsidRDefault="004E3395" w:rsidP="00787D3A">
      <w:pPr>
        <w:jc w:val="both"/>
        <w:rPr>
          <w:rFonts w:ascii="Arial" w:hAnsi="Arial" w:cs="Arial"/>
          <w:b/>
          <w:bCs/>
          <w:color w:val="000000" w:themeColor="text1"/>
        </w:rPr>
      </w:pPr>
    </w:p>
    <w:p w14:paraId="1040262D" w14:textId="77777777" w:rsidR="004E3395" w:rsidRDefault="004E3395" w:rsidP="00787D3A">
      <w:pPr>
        <w:jc w:val="both"/>
        <w:rPr>
          <w:rFonts w:ascii="Arial" w:hAnsi="Arial" w:cs="Arial"/>
          <w:b/>
          <w:bCs/>
          <w:color w:val="000000" w:themeColor="text1"/>
        </w:rPr>
      </w:pPr>
    </w:p>
    <w:p w14:paraId="4E4B7DDB" w14:textId="77777777" w:rsidR="004E3395" w:rsidRDefault="004E3395" w:rsidP="00787D3A">
      <w:pPr>
        <w:jc w:val="both"/>
        <w:rPr>
          <w:rFonts w:ascii="Arial" w:hAnsi="Arial" w:cs="Arial"/>
          <w:b/>
          <w:bCs/>
          <w:color w:val="000000" w:themeColor="text1"/>
        </w:rPr>
      </w:pPr>
    </w:p>
    <w:p w14:paraId="09D50385" w14:textId="77777777" w:rsidR="00BA1A3A" w:rsidRDefault="00BA1A3A" w:rsidP="00BA1A3A">
      <w:pPr>
        <w:jc w:val="center"/>
        <w:rPr>
          <w:rFonts w:ascii="Arial" w:hAnsi="Arial" w:cs="Arial"/>
          <w:b/>
          <w:bCs/>
          <w:color w:val="000000" w:themeColor="text1"/>
        </w:rPr>
      </w:pPr>
      <w:r>
        <w:rPr>
          <w:rFonts w:ascii="Arial" w:hAnsi="Arial" w:cs="Arial"/>
          <w:b/>
          <w:bCs/>
          <w:color w:val="000000" w:themeColor="text1"/>
        </w:rPr>
        <w:lastRenderedPageBreak/>
        <w:t>NOTICE INVITING TENDER</w:t>
      </w:r>
    </w:p>
    <w:p w14:paraId="4BF4A982" w14:textId="501D0044" w:rsidR="00BA1A3A" w:rsidRDefault="00BA1A3A" w:rsidP="00BA1A3A">
      <w:pPr>
        <w:jc w:val="both"/>
        <w:rPr>
          <w:rFonts w:ascii="Arial" w:hAnsi="Arial" w:cs="Arial"/>
          <w:color w:val="000000" w:themeColor="text1"/>
        </w:rPr>
      </w:pPr>
      <w:r w:rsidRPr="00202D7A">
        <w:rPr>
          <w:rFonts w:ascii="Arial" w:hAnsi="Arial" w:cs="Arial"/>
          <w:color w:val="000000" w:themeColor="text1"/>
        </w:rPr>
        <w:t xml:space="preserve">NHDC invites </w:t>
      </w:r>
      <w:r>
        <w:rPr>
          <w:rFonts w:ascii="Arial" w:hAnsi="Arial" w:cs="Arial"/>
          <w:color w:val="000000" w:themeColor="text1"/>
        </w:rPr>
        <w:t xml:space="preserve">Limited Tender </w:t>
      </w:r>
      <w:r w:rsidRPr="00202D7A">
        <w:rPr>
          <w:rFonts w:ascii="Arial" w:hAnsi="Arial" w:cs="Arial"/>
          <w:color w:val="000000" w:themeColor="text1"/>
        </w:rPr>
        <w:t xml:space="preserve">to apply </w:t>
      </w:r>
      <w:r>
        <w:rPr>
          <w:rFonts w:ascii="Arial" w:hAnsi="Arial" w:cs="Arial"/>
          <w:color w:val="000000" w:themeColor="text1"/>
        </w:rPr>
        <w:t>for providing “I</w:t>
      </w:r>
      <w:r w:rsidRPr="00202D7A">
        <w:rPr>
          <w:rFonts w:ascii="Arial" w:hAnsi="Arial" w:cs="Arial"/>
          <w:color w:val="000000" w:themeColor="text1"/>
          <w:szCs w:val="22"/>
        </w:rPr>
        <w:t>nfrastructure</w:t>
      </w:r>
      <w:r>
        <w:rPr>
          <w:rFonts w:ascii="Arial" w:hAnsi="Arial" w:cs="Arial"/>
          <w:color w:val="000000" w:themeColor="text1"/>
          <w:szCs w:val="22"/>
        </w:rPr>
        <w:t xml:space="preserve"> works, </w:t>
      </w:r>
      <w:r w:rsidR="008C4192">
        <w:rPr>
          <w:rFonts w:ascii="Arial" w:hAnsi="Arial" w:cs="Arial"/>
          <w:color w:val="000000" w:themeColor="text1"/>
          <w:szCs w:val="22"/>
        </w:rPr>
        <w:t>S</w:t>
      </w:r>
      <w:r w:rsidRPr="00202D7A">
        <w:rPr>
          <w:rFonts w:ascii="Arial" w:hAnsi="Arial" w:cs="Arial"/>
          <w:color w:val="000000" w:themeColor="text1"/>
          <w:szCs w:val="22"/>
        </w:rPr>
        <w:t xml:space="preserve">ecurity </w:t>
      </w:r>
      <w:r w:rsidR="008C4192">
        <w:rPr>
          <w:rFonts w:ascii="Arial" w:hAnsi="Arial" w:cs="Arial"/>
          <w:color w:val="000000" w:themeColor="text1"/>
          <w:szCs w:val="22"/>
        </w:rPr>
        <w:t>S</w:t>
      </w:r>
      <w:r w:rsidRPr="00202D7A">
        <w:rPr>
          <w:rFonts w:ascii="Arial" w:hAnsi="Arial" w:cs="Arial"/>
          <w:color w:val="000000" w:themeColor="text1"/>
          <w:szCs w:val="22"/>
        </w:rPr>
        <w:t xml:space="preserve">ervices </w:t>
      </w:r>
      <w:r w:rsidR="008C4192">
        <w:rPr>
          <w:rFonts w:ascii="Arial" w:hAnsi="Arial" w:cs="Arial"/>
          <w:color w:val="000000" w:themeColor="text1"/>
          <w:szCs w:val="22"/>
        </w:rPr>
        <w:t xml:space="preserve">and Maintenance </w:t>
      </w:r>
      <w:r w:rsidRPr="00202D7A">
        <w:rPr>
          <w:rFonts w:ascii="Arial" w:hAnsi="Arial" w:cs="Arial"/>
          <w:color w:val="000000" w:themeColor="text1"/>
          <w:szCs w:val="22"/>
        </w:rPr>
        <w:t xml:space="preserve">for Exhibitions </w:t>
      </w:r>
      <w:r w:rsidR="004C62F6">
        <w:rPr>
          <w:rFonts w:ascii="Arial" w:hAnsi="Arial" w:cs="Arial"/>
          <w:color w:val="000000" w:themeColor="text1"/>
          <w:szCs w:val="22"/>
        </w:rPr>
        <w:t>at Kandla, Gujarat</w:t>
      </w:r>
      <w:r w:rsidRPr="00202D7A">
        <w:rPr>
          <w:rFonts w:ascii="Arial" w:hAnsi="Arial" w:cs="Arial"/>
          <w:color w:val="000000" w:themeColor="text1"/>
        </w:rPr>
        <w:t>” and intends to select the agency/firm through competitive bidding process in accordance with the procedure set out herein.</w:t>
      </w:r>
    </w:p>
    <w:p w14:paraId="0417AFCE" w14:textId="77777777" w:rsidR="00BA1A3A" w:rsidRDefault="00BA1A3A" w:rsidP="00BA1A3A">
      <w:pPr>
        <w:jc w:val="both"/>
        <w:rPr>
          <w:rFonts w:ascii="Arial" w:hAnsi="Arial" w:cs="Arial"/>
          <w:noProof/>
          <w:szCs w:val="22"/>
        </w:rPr>
      </w:pPr>
      <w:r w:rsidRPr="00202D7A">
        <w:rPr>
          <w:rFonts w:ascii="Arial" w:hAnsi="Arial" w:cs="Arial"/>
          <w:noProof/>
          <w:szCs w:val="22"/>
        </w:rPr>
        <w:t>Only the Parties capable of providing infrastructure material of Octonum System and having good experience of executing similar type of work for Govt. Organisation, Trade Fair etc are eligible to apply.</w:t>
      </w:r>
    </w:p>
    <w:p w14:paraId="1BC02191" w14:textId="77777777" w:rsidR="00BA1A3A" w:rsidRDefault="00BA1A3A" w:rsidP="00BA1A3A">
      <w:pPr>
        <w:jc w:val="both"/>
        <w:rPr>
          <w:rFonts w:ascii="Arial" w:hAnsi="Arial" w:cs="Arial"/>
          <w:noProof/>
          <w:szCs w:val="22"/>
        </w:rPr>
      </w:pPr>
      <w:r>
        <w:rPr>
          <w:rFonts w:ascii="Arial" w:hAnsi="Arial" w:cs="Arial"/>
          <w:noProof/>
          <w:szCs w:val="22"/>
        </w:rPr>
        <w:t xml:space="preserve">Only </w:t>
      </w:r>
      <w:r w:rsidRPr="004E3395">
        <w:rPr>
          <w:rFonts w:ascii="Arial" w:hAnsi="Arial" w:cs="Arial"/>
          <w:noProof/>
          <w:szCs w:val="22"/>
        </w:rPr>
        <w:t xml:space="preserve">Manual Financial bid </w:t>
      </w:r>
      <w:r>
        <w:rPr>
          <w:rFonts w:ascii="Arial" w:hAnsi="Arial" w:cs="Arial"/>
          <w:noProof/>
          <w:szCs w:val="22"/>
        </w:rPr>
        <w:t>(Excel format)</w:t>
      </w:r>
      <w:r w:rsidRPr="004E3395">
        <w:rPr>
          <w:rFonts w:ascii="Arial" w:hAnsi="Arial" w:cs="Arial"/>
          <w:noProof/>
          <w:szCs w:val="22"/>
        </w:rPr>
        <w:t xml:space="preserve"> </w:t>
      </w:r>
      <w:r>
        <w:rPr>
          <w:rFonts w:ascii="Arial" w:hAnsi="Arial" w:cs="Arial"/>
          <w:noProof/>
          <w:szCs w:val="22"/>
        </w:rPr>
        <w:t>will be accepted</w:t>
      </w:r>
      <w:r w:rsidRPr="004E3395">
        <w:rPr>
          <w:rFonts w:ascii="Arial" w:hAnsi="Arial" w:cs="Arial"/>
          <w:noProof/>
          <w:szCs w:val="22"/>
        </w:rPr>
        <w:t>..</w:t>
      </w:r>
    </w:p>
    <w:p w14:paraId="34D48634" w14:textId="397A1BE6" w:rsidR="00BA1A3A" w:rsidRDefault="00BA1A3A" w:rsidP="00BA1A3A">
      <w:pPr>
        <w:jc w:val="both"/>
        <w:rPr>
          <w:rFonts w:ascii="Arial" w:hAnsi="Arial" w:cs="Arial"/>
          <w:noProof/>
          <w:szCs w:val="22"/>
        </w:rPr>
      </w:pPr>
      <w:r w:rsidRPr="004E3395">
        <w:rPr>
          <w:rFonts w:ascii="Arial" w:hAnsi="Arial" w:cs="Arial"/>
          <w:noProof/>
          <w:szCs w:val="22"/>
        </w:rPr>
        <w:t xml:space="preserve">Tender documents may be downloaded from </w:t>
      </w:r>
      <w:r w:rsidR="00CC0DAD">
        <w:rPr>
          <w:rFonts w:ascii="Arial" w:hAnsi="Arial" w:cs="Arial"/>
          <w:noProof/>
          <w:szCs w:val="22"/>
        </w:rPr>
        <w:t>NHDC</w:t>
      </w:r>
      <w:r w:rsidRPr="004E3395">
        <w:rPr>
          <w:rFonts w:ascii="Arial" w:hAnsi="Arial" w:cs="Arial"/>
          <w:noProof/>
          <w:szCs w:val="22"/>
        </w:rPr>
        <w:t xml:space="preserve"> site </w:t>
      </w:r>
      <w:hyperlink r:id="rId9" w:history="1">
        <w:r w:rsidR="00341BF5" w:rsidRPr="00EE351B">
          <w:rPr>
            <w:rStyle w:val="Hyperlink"/>
            <w:rFonts w:ascii="Arial" w:hAnsi="Arial" w:cs="Arial"/>
            <w:noProof/>
            <w:szCs w:val="22"/>
          </w:rPr>
          <w:t>https://nhdc.org.in</w:t>
        </w:r>
      </w:hyperlink>
      <w:r w:rsidR="00CC0DAD">
        <w:rPr>
          <w:rStyle w:val="Hyperlink"/>
          <w:rFonts w:ascii="Arial" w:hAnsi="Arial" w:cs="Arial"/>
          <w:noProof/>
          <w:szCs w:val="22"/>
        </w:rPr>
        <w:t>.</w:t>
      </w:r>
      <w:r w:rsidR="00341BF5">
        <w:rPr>
          <w:rFonts w:ascii="Arial" w:hAnsi="Arial" w:cs="Arial"/>
          <w:noProof/>
          <w:szCs w:val="22"/>
        </w:rPr>
        <w:t xml:space="preserve"> </w:t>
      </w:r>
    </w:p>
    <w:p w14:paraId="582D3A27" w14:textId="77777777" w:rsidR="00BA1A3A" w:rsidRPr="00B5189C" w:rsidRDefault="00BA1A3A" w:rsidP="00BA1A3A">
      <w:pPr>
        <w:pStyle w:val="NoSpacing"/>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5A1CCC06" w14:textId="77777777" w:rsidR="00BA1A3A" w:rsidRDefault="00BA1A3A" w:rsidP="00BA1A3A">
      <w:pPr>
        <w:pStyle w:val="NoSpacing"/>
        <w:rPr>
          <w:rFonts w:ascii="Arial" w:eastAsia="Times New Roman" w:hAnsi="Arial" w:cs="Arial"/>
          <w:szCs w:val="20"/>
          <w:lang w:val="en-GB"/>
        </w:rPr>
      </w:pPr>
    </w:p>
    <w:p w14:paraId="1DCBE490" w14:textId="77777777" w:rsidR="00BA1A3A" w:rsidRDefault="00BA1A3A" w:rsidP="00BA1A3A">
      <w:pPr>
        <w:pStyle w:val="NoSpacing"/>
        <w:rPr>
          <w:rFonts w:ascii="Arial" w:eastAsia="Times New Roman" w:hAnsi="Arial" w:cs="Arial"/>
          <w:szCs w:val="20"/>
          <w:lang w:val="en-GB"/>
        </w:rPr>
      </w:pPr>
      <w:r>
        <w:rPr>
          <w:rFonts w:ascii="Arial" w:eastAsia="Times New Roman" w:hAnsi="Arial" w:cs="Arial"/>
          <w:szCs w:val="20"/>
          <w:lang w:val="en-GB"/>
        </w:rPr>
        <w:t>Tender Box</w:t>
      </w:r>
    </w:p>
    <w:p w14:paraId="320C2EBF"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186A2557"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3B2726D0"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6808D9D8" w14:textId="3200DE20" w:rsidR="00BA1A3A" w:rsidRDefault="00BA1A3A" w:rsidP="00BA1A3A">
      <w:pPr>
        <w:jc w:val="both"/>
        <w:rPr>
          <w:rFonts w:ascii="Arial" w:eastAsia="Times New Roman" w:hAnsi="Arial" w:cs="Arial"/>
          <w:lang w:val="en-GB"/>
        </w:rPr>
      </w:pPr>
      <w:r w:rsidRPr="00D4257E">
        <w:rPr>
          <w:rFonts w:ascii="Arial" w:eastAsia="Times New Roman" w:hAnsi="Arial" w:cs="Arial"/>
          <w:lang w:val="en-GB"/>
        </w:rPr>
        <w:t>Greater Noida – 201306</w:t>
      </w:r>
    </w:p>
    <w:p w14:paraId="369A1CF8" w14:textId="11E95CFA" w:rsidR="00BA1A3A" w:rsidRPr="00D931BC" w:rsidRDefault="00BA1A3A" w:rsidP="00BA1A3A">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51562657" w14:textId="77777777" w:rsidR="00BA1A3A" w:rsidRDefault="00BA1A3A" w:rsidP="00BA1A3A">
      <w:pPr>
        <w:spacing w:after="0" w:line="240" w:lineRule="auto"/>
        <w:rPr>
          <w:rFonts w:ascii="Arial" w:hAnsi="Arial" w:cs="Arial"/>
          <w:b/>
          <w:bCs/>
          <w:noProof/>
        </w:rPr>
      </w:pPr>
      <w:r w:rsidRPr="009A529E">
        <w:rPr>
          <w:rFonts w:ascii="Arial" w:hAnsi="Arial" w:cs="Arial"/>
          <w:b/>
          <w:bCs/>
          <w:noProof/>
        </w:rPr>
        <w:t>GENERAL CONDITIONS</w:t>
      </w:r>
      <w:r>
        <w:rPr>
          <w:rFonts w:ascii="Arial" w:hAnsi="Arial" w:cs="Arial"/>
          <w:b/>
          <w:bCs/>
          <w:noProof/>
        </w:rPr>
        <w:t>:</w:t>
      </w:r>
    </w:p>
    <w:p w14:paraId="7109C60C" w14:textId="77777777" w:rsidR="00BA1A3A" w:rsidRDefault="00BA1A3A" w:rsidP="00BA1A3A">
      <w:pPr>
        <w:spacing w:after="0" w:line="240" w:lineRule="auto"/>
        <w:rPr>
          <w:rFonts w:ascii="Arial" w:hAnsi="Arial" w:cs="Arial"/>
          <w:b/>
          <w:bCs/>
          <w:noProof/>
        </w:rPr>
      </w:pPr>
    </w:p>
    <w:p w14:paraId="1EFFB086" w14:textId="77777777" w:rsidR="00BA1A3A" w:rsidRPr="004856CB" w:rsidRDefault="00BA1A3A" w:rsidP="00BA1A3A">
      <w:pPr>
        <w:spacing w:after="0" w:line="240" w:lineRule="auto"/>
        <w:rPr>
          <w:rFonts w:ascii="Arial" w:hAnsi="Arial" w:cs="Arial"/>
          <w:noProof/>
        </w:rPr>
      </w:pPr>
      <w:r w:rsidRPr="004856CB">
        <w:rPr>
          <w:rFonts w:ascii="Arial" w:hAnsi="Arial" w:cs="Arial"/>
          <w:noProof/>
        </w:rPr>
        <w:t>Bidders are required to submit the following document in of bidding company</w:t>
      </w:r>
    </w:p>
    <w:p w14:paraId="5223C963" w14:textId="77777777" w:rsidR="00BA1A3A" w:rsidRDefault="00BA1A3A" w:rsidP="00BA1A3A">
      <w:pPr>
        <w:spacing w:after="0" w:line="240" w:lineRule="auto"/>
        <w:rPr>
          <w:rFonts w:ascii="Arial" w:hAnsi="Arial" w:cs="Arial"/>
          <w:b/>
          <w:bCs/>
          <w:noProof/>
        </w:rPr>
      </w:pPr>
    </w:p>
    <w:p w14:paraId="41F1CA75"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PAN Card</w:t>
      </w:r>
    </w:p>
    <w:p w14:paraId="73F0CF21"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GST registration</w:t>
      </w:r>
    </w:p>
    <w:p w14:paraId="78472304" w14:textId="69DDC0E6" w:rsidR="00BA1A3A" w:rsidRPr="009A529E" w:rsidRDefault="00BA1A3A" w:rsidP="00BA1A3A">
      <w:pPr>
        <w:pStyle w:val="ListParagraph"/>
        <w:numPr>
          <w:ilvl w:val="0"/>
          <w:numId w:val="13"/>
        </w:numPr>
        <w:spacing w:after="0" w:line="240" w:lineRule="auto"/>
        <w:rPr>
          <w:rFonts w:ascii="Arial" w:hAnsi="Arial" w:cs="Arial"/>
          <w:b/>
          <w:bCs/>
          <w:noProof/>
        </w:rPr>
      </w:pPr>
      <w:r w:rsidRPr="00202D7A">
        <w:rPr>
          <w:rFonts w:ascii="Arial" w:hAnsi="Arial" w:cs="Arial"/>
          <w:color w:val="000000" w:themeColor="text1"/>
        </w:rPr>
        <w:t xml:space="preserve">Bidder should not be black-listed or barred or disqualified or penalised by any regulator or statutory body/Public /Private </w:t>
      </w:r>
      <w:r w:rsidR="00E25697" w:rsidRPr="00202D7A">
        <w:rPr>
          <w:rFonts w:ascii="Arial" w:hAnsi="Arial" w:cs="Arial"/>
          <w:color w:val="000000" w:themeColor="text1"/>
        </w:rPr>
        <w:t>etc.</w:t>
      </w:r>
      <w:r w:rsidRPr="00202D7A">
        <w:rPr>
          <w:rFonts w:ascii="Arial" w:hAnsi="Arial" w:cs="Arial"/>
          <w:color w:val="000000" w:themeColor="text1"/>
        </w:rPr>
        <w:t xml:space="preserve"> for similar kind of assignment</w:t>
      </w:r>
      <w:r>
        <w:rPr>
          <w:rFonts w:ascii="Arial" w:hAnsi="Arial" w:cs="Arial"/>
          <w:color w:val="000000" w:themeColor="text1"/>
        </w:rPr>
        <w:t xml:space="preserve"> - An undertaking certifying non-blacklisting should be submitted.</w:t>
      </w:r>
    </w:p>
    <w:p w14:paraId="5C173E5F" w14:textId="77777777" w:rsidR="00BA1A3A" w:rsidRPr="009A529E" w:rsidRDefault="00BA1A3A" w:rsidP="00BA1A3A">
      <w:pPr>
        <w:pStyle w:val="ListParagraph"/>
        <w:numPr>
          <w:ilvl w:val="0"/>
          <w:numId w:val="13"/>
        </w:numPr>
        <w:spacing w:after="0" w:line="240" w:lineRule="auto"/>
        <w:rPr>
          <w:rFonts w:ascii="Arial" w:hAnsi="Arial" w:cs="Arial"/>
          <w:b/>
          <w:bCs/>
          <w:noProof/>
        </w:rPr>
      </w:pPr>
      <w:r>
        <w:rPr>
          <w:rFonts w:ascii="Arial" w:hAnsi="Arial" w:cs="Arial"/>
          <w:color w:val="000000" w:themeColor="text1"/>
        </w:rPr>
        <w:t>Bidders must submit the above as mandatory document along with bid.</w:t>
      </w:r>
    </w:p>
    <w:p w14:paraId="02C0AE56" w14:textId="77777777" w:rsidR="00BA1A3A" w:rsidRPr="009A529E" w:rsidRDefault="00BA1A3A" w:rsidP="00BA1A3A">
      <w:pPr>
        <w:spacing w:after="0" w:line="240" w:lineRule="auto"/>
        <w:rPr>
          <w:rFonts w:ascii="Arial" w:hAnsi="Arial" w:cs="Arial"/>
          <w:b/>
          <w:bCs/>
          <w:noProof/>
        </w:rPr>
      </w:pPr>
    </w:p>
    <w:p w14:paraId="34ECDB54" w14:textId="77777777" w:rsidR="00BA1A3A" w:rsidRDefault="00BA1A3A" w:rsidP="00BA1A3A">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DA7074C" w14:textId="794118A2" w:rsidR="00BA1A3A" w:rsidRDefault="00BA1A3A" w:rsidP="00BA1A3A">
      <w:pPr>
        <w:spacing w:after="0" w:line="240" w:lineRule="auto"/>
        <w:rPr>
          <w:rFonts w:ascii="Arial" w:hAnsi="Arial" w:cs="Arial"/>
          <w:b/>
          <w:bCs/>
          <w:noProof/>
        </w:rPr>
      </w:pPr>
    </w:p>
    <w:p w14:paraId="70CF2F95" w14:textId="77777777" w:rsidR="00055779" w:rsidRPr="009A529E" w:rsidRDefault="00055779" w:rsidP="00BA1A3A">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BA1A3A" w:rsidRPr="00202D7A" w14:paraId="28AC2A3F" w14:textId="77777777" w:rsidTr="006C28F1">
        <w:trPr>
          <w:trHeight w:val="350"/>
        </w:trPr>
        <w:tc>
          <w:tcPr>
            <w:tcW w:w="890" w:type="dxa"/>
          </w:tcPr>
          <w:p w14:paraId="0BCFE107"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S. No.</w:t>
            </w:r>
          </w:p>
        </w:tc>
        <w:tc>
          <w:tcPr>
            <w:tcW w:w="4847" w:type="dxa"/>
          </w:tcPr>
          <w:p w14:paraId="40F88B1B"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Particulars Details</w:t>
            </w:r>
          </w:p>
        </w:tc>
        <w:tc>
          <w:tcPr>
            <w:tcW w:w="3171" w:type="dxa"/>
          </w:tcPr>
          <w:p w14:paraId="19FD622D" w14:textId="77777777" w:rsidR="00BA1A3A" w:rsidRPr="004856CB" w:rsidRDefault="00BA1A3A" w:rsidP="006C28F1">
            <w:pPr>
              <w:pStyle w:val="NoSpacing"/>
              <w:rPr>
                <w:rFonts w:ascii="Arial" w:hAnsi="Arial" w:cs="Arial"/>
              </w:rPr>
            </w:pPr>
            <w:r w:rsidRPr="004856CB">
              <w:rPr>
                <w:rFonts w:ascii="Arial" w:hAnsi="Arial" w:cs="Arial"/>
              </w:rPr>
              <w:t>Date</w:t>
            </w:r>
          </w:p>
        </w:tc>
      </w:tr>
      <w:tr w:rsidR="00BA1A3A" w:rsidRPr="00202D7A" w14:paraId="3C844AA5" w14:textId="77777777" w:rsidTr="006C28F1">
        <w:tc>
          <w:tcPr>
            <w:tcW w:w="890" w:type="dxa"/>
          </w:tcPr>
          <w:p w14:paraId="6FDD7AD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1</w:t>
            </w:r>
          </w:p>
        </w:tc>
        <w:tc>
          <w:tcPr>
            <w:tcW w:w="4847" w:type="dxa"/>
          </w:tcPr>
          <w:p w14:paraId="1EBD8C27"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Issue of Tender Document  </w:t>
            </w:r>
          </w:p>
        </w:tc>
        <w:tc>
          <w:tcPr>
            <w:tcW w:w="3171" w:type="dxa"/>
          </w:tcPr>
          <w:p w14:paraId="68B6811E" w14:textId="3B4D4EBF" w:rsidR="00BA1A3A" w:rsidRPr="00F119FA" w:rsidRDefault="00783B46" w:rsidP="006C28F1">
            <w:pPr>
              <w:pStyle w:val="NoSpacing"/>
              <w:rPr>
                <w:rFonts w:ascii="Times New Roman" w:hAnsi="Times New Roman" w:cs="Times New Roman"/>
              </w:rPr>
            </w:pPr>
            <w:r>
              <w:rPr>
                <w:rFonts w:ascii="Times New Roman" w:hAnsi="Times New Roman" w:cs="Times New Roman"/>
              </w:rPr>
              <w:t>08/02/2023</w:t>
            </w:r>
          </w:p>
        </w:tc>
      </w:tr>
      <w:tr w:rsidR="00BA1A3A" w:rsidRPr="00202D7A" w14:paraId="414DF106" w14:textId="77777777" w:rsidTr="006C28F1">
        <w:tc>
          <w:tcPr>
            <w:tcW w:w="890" w:type="dxa"/>
          </w:tcPr>
          <w:p w14:paraId="3A306140"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2</w:t>
            </w:r>
          </w:p>
        </w:tc>
        <w:tc>
          <w:tcPr>
            <w:tcW w:w="4847" w:type="dxa"/>
          </w:tcPr>
          <w:p w14:paraId="6D0FAEC3"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Starting Date and Time for Submission of Bid/Tender</w:t>
            </w:r>
          </w:p>
        </w:tc>
        <w:tc>
          <w:tcPr>
            <w:tcW w:w="3171" w:type="dxa"/>
          </w:tcPr>
          <w:p w14:paraId="0DB058DE" w14:textId="37D77884" w:rsidR="00BA1A3A" w:rsidRPr="00F119FA" w:rsidRDefault="00783B46" w:rsidP="006C28F1">
            <w:pPr>
              <w:pStyle w:val="NoSpacing"/>
              <w:rPr>
                <w:rFonts w:ascii="Times New Roman" w:hAnsi="Times New Roman" w:cs="Times New Roman"/>
              </w:rPr>
            </w:pPr>
            <w:r>
              <w:rPr>
                <w:rFonts w:ascii="Times New Roman" w:hAnsi="Times New Roman" w:cs="Times New Roman"/>
              </w:rPr>
              <w:t>08</w:t>
            </w:r>
            <w:r w:rsidR="000C699A" w:rsidRPr="00F119FA">
              <w:rPr>
                <w:rFonts w:ascii="Times New Roman" w:hAnsi="Times New Roman" w:cs="Times New Roman"/>
              </w:rPr>
              <w:t>/0</w:t>
            </w:r>
            <w:r>
              <w:rPr>
                <w:rFonts w:ascii="Times New Roman" w:hAnsi="Times New Roman" w:cs="Times New Roman"/>
              </w:rPr>
              <w:t>2/2023</w:t>
            </w:r>
          </w:p>
        </w:tc>
      </w:tr>
      <w:tr w:rsidR="00BA1A3A" w:rsidRPr="00202D7A" w14:paraId="301C5141" w14:textId="77777777" w:rsidTr="006C28F1">
        <w:tc>
          <w:tcPr>
            <w:tcW w:w="890" w:type="dxa"/>
          </w:tcPr>
          <w:p w14:paraId="66244BBE"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3</w:t>
            </w:r>
          </w:p>
        </w:tc>
        <w:tc>
          <w:tcPr>
            <w:tcW w:w="4847" w:type="dxa"/>
          </w:tcPr>
          <w:p w14:paraId="197AACB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Last Date and time for submission of Tender  </w:t>
            </w:r>
          </w:p>
        </w:tc>
        <w:tc>
          <w:tcPr>
            <w:tcW w:w="3171" w:type="dxa"/>
          </w:tcPr>
          <w:p w14:paraId="123FAEA9" w14:textId="5819D77C" w:rsidR="00BA1A3A" w:rsidRPr="00F119FA" w:rsidRDefault="00783B46" w:rsidP="00783B46">
            <w:pPr>
              <w:pStyle w:val="NoSpacing"/>
              <w:rPr>
                <w:rFonts w:ascii="Times New Roman" w:hAnsi="Times New Roman" w:cs="Times New Roman"/>
              </w:rPr>
            </w:pPr>
            <w:r>
              <w:rPr>
                <w:rFonts w:ascii="Times New Roman" w:hAnsi="Times New Roman" w:cs="Times New Roman"/>
              </w:rPr>
              <w:t>10</w:t>
            </w:r>
            <w:r w:rsidR="000C699A" w:rsidRPr="00F119FA">
              <w:rPr>
                <w:rFonts w:ascii="Times New Roman" w:hAnsi="Times New Roman" w:cs="Times New Roman"/>
              </w:rPr>
              <w:t>/0</w:t>
            </w:r>
            <w:r>
              <w:rPr>
                <w:rFonts w:ascii="Times New Roman" w:hAnsi="Times New Roman" w:cs="Times New Roman"/>
              </w:rPr>
              <w:t>2/2023</w:t>
            </w:r>
            <w:bookmarkStart w:id="0" w:name="_GoBack"/>
            <w:bookmarkEnd w:id="0"/>
            <w:r w:rsidR="00BA1A3A" w:rsidRPr="00F119FA">
              <w:rPr>
                <w:rFonts w:ascii="Times New Roman" w:hAnsi="Times New Roman" w:cs="Times New Roman"/>
              </w:rPr>
              <w:t xml:space="preserve"> at </w:t>
            </w:r>
            <w:r>
              <w:rPr>
                <w:rFonts w:ascii="Times New Roman" w:hAnsi="Times New Roman" w:cs="Times New Roman"/>
              </w:rPr>
              <w:t>2.00 PM</w:t>
            </w:r>
          </w:p>
        </w:tc>
      </w:tr>
      <w:tr w:rsidR="00BA1A3A" w:rsidRPr="00202D7A" w14:paraId="42248E20" w14:textId="77777777" w:rsidTr="006C28F1">
        <w:tc>
          <w:tcPr>
            <w:tcW w:w="890" w:type="dxa"/>
          </w:tcPr>
          <w:p w14:paraId="4965E582"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4</w:t>
            </w:r>
          </w:p>
        </w:tc>
        <w:tc>
          <w:tcPr>
            <w:tcW w:w="4847" w:type="dxa"/>
          </w:tcPr>
          <w:p w14:paraId="65227D39"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Opening of Tender </w:t>
            </w:r>
          </w:p>
        </w:tc>
        <w:tc>
          <w:tcPr>
            <w:tcW w:w="3171" w:type="dxa"/>
          </w:tcPr>
          <w:p w14:paraId="772ADB1B" w14:textId="0640F761" w:rsidR="00BA1A3A" w:rsidRPr="00F119FA" w:rsidRDefault="00783B46" w:rsidP="00783B46">
            <w:pPr>
              <w:pStyle w:val="NoSpacing"/>
              <w:rPr>
                <w:rFonts w:ascii="Times New Roman" w:hAnsi="Times New Roman" w:cs="Times New Roman"/>
              </w:rPr>
            </w:pPr>
            <w:r>
              <w:rPr>
                <w:rFonts w:ascii="Times New Roman" w:hAnsi="Times New Roman" w:cs="Times New Roman"/>
              </w:rPr>
              <w:t>10</w:t>
            </w:r>
            <w:r w:rsidR="000C699A" w:rsidRPr="00F119FA">
              <w:rPr>
                <w:rFonts w:ascii="Times New Roman" w:hAnsi="Times New Roman" w:cs="Times New Roman"/>
              </w:rPr>
              <w:t>/0</w:t>
            </w:r>
            <w:r>
              <w:rPr>
                <w:rFonts w:ascii="Times New Roman" w:hAnsi="Times New Roman" w:cs="Times New Roman"/>
              </w:rPr>
              <w:t>2/2023</w:t>
            </w:r>
            <w:r w:rsidR="00BA1A3A" w:rsidRPr="00F119FA">
              <w:rPr>
                <w:rFonts w:ascii="Times New Roman" w:hAnsi="Times New Roman" w:cs="Times New Roman"/>
              </w:rPr>
              <w:t xml:space="preserve"> at</w:t>
            </w:r>
            <w:r w:rsidR="00F119FA">
              <w:rPr>
                <w:rFonts w:ascii="Times New Roman" w:hAnsi="Times New Roman" w:cs="Times New Roman"/>
              </w:rPr>
              <w:t xml:space="preserve"> </w:t>
            </w:r>
            <w:r>
              <w:rPr>
                <w:rFonts w:ascii="Times New Roman" w:hAnsi="Times New Roman" w:cs="Times New Roman"/>
              </w:rPr>
              <w:t>3.00 PM</w:t>
            </w:r>
            <w:r w:rsidR="00F119FA">
              <w:rPr>
                <w:rFonts w:ascii="Times New Roman" w:hAnsi="Times New Roman" w:cs="Times New Roman"/>
              </w:rPr>
              <w:t>.</w:t>
            </w:r>
          </w:p>
        </w:tc>
      </w:tr>
    </w:tbl>
    <w:p w14:paraId="583AA6B7" w14:textId="7859FBA1" w:rsidR="00D9508A" w:rsidRDefault="00D9508A" w:rsidP="00787D3A">
      <w:pPr>
        <w:jc w:val="both"/>
        <w:rPr>
          <w:rFonts w:ascii="Arial" w:hAnsi="Arial" w:cs="Arial"/>
          <w:b/>
          <w:bCs/>
          <w:color w:val="000000" w:themeColor="text1"/>
        </w:rPr>
      </w:pPr>
    </w:p>
    <w:p w14:paraId="03034948" w14:textId="77777777" w:rsidR="002B12C6" w:rsidRDefault="002B12C6" w:rsidP="00055779">
      <w:pPr>
        <w:spacing w:after="0" w:line="240" w:lineRule="auto"/>
        <w:rPr>
          <w:rFonts w:ascii="Arial" w:hAnsi="Arial" w:cs="Arial"/>
          <w:b/>
          <w:bCs/>
          <w:noProof/>
        </w:rPr>
      </w:pPr>
    </w:p>
    <w:p w14:paraId="75D07B3C" w14:textId="77777777" w:rsidR="002B12C6" w:rsidRDefault="002B12C6" w:rsidP="00055779">
      <w:pPr>
        <w:spacing w:after="0" w:line="240" w:lineRule="auto"/>
        <w:rPr>
          <w:rFonts w:ascii="Arial" w:hAnsi="Arial" w:cs="Arial"/>
          <w:b/>
          <w:bCs/>
          <w:noProof/>
        </w:rPr>
      </w:pPr>
    </w:p>
    <w:p w14:paraId="4D36F2C2" w14:textId="77777777" w:rsidR="002B12C6" w:rsidRDefault="002B12C6" w:rsidP="00055779">
      <w:pPr>
        <w:spacing w:after="0" w:line="240" w:lineRule="auto"/>
        <w:rPr>
          <w:rFonts w:ascii="Arial" w:hAnsi="Arial" w:cs="Arial"/>
          <w:b/>
          <w:bCs/>
          <w:noProof/>
        </w:rPr>
      </w:pPr>
    </w:p>
    <w:p w14:paraId="1FB4334C" w14:textId="4CCEADB8" w:rsidR="002B12C6" w:rsidRDefault="002B12C6" w:rsidP="00055779">
      <w:pPr>
        <w:spacing w:after="0" w:line="240" w:lineRule="auto"/>
        <w:rPr>
          <w:rFonts w:ascii="Arial" w:hAnsi="Arial" w:cs="Arial"/>
          <w:b/>
          <w:bCs/>
          <w:noProof/>
        </w:rPr>
      </w:pPr>
    </w:p>
    <w:p w14:paraId="2FEB57F7" w14:textId="729A7CB0" w:rsidR="004C62F6" w:rsidRDefault="004C62F6" w:rsidP="00055779">
      <w:pPr>
        <w:spacing w:after="0" w:line="240" w:lineRule="auto"/>
        <w:rPr>
          <w:rFonts w:ascii="Arial" w:hAnsi="Arial" w:cs="Arial"/>
          <w:b/>
          <w:bCs/>
          <w:noProof/>
        </w:rPr>
      </w:pPr>
    </w:p>
    <w:p w14:paraId="2BAE6399" w14:textId="77777777" w:rsidR="004C62F6" w:rsidRDefault="004C62F6" w:rsidP="00055779">
      <w:pPr>
        <w:spacing w:after="0" w:line="240" w:lineRule="auto"/>
        <w:rPr>
          <w:rFonts w:ascii="Arial" w:hAnsi="Arial" w:cs="Arial"/>
          <w:b/>
          <w:bCs/>
          <w:noProof/>
        </w:rPr>
      </w:pPr>
    </w:p>
    <w:p w14:paraId="6C95ACAD" w14:textId="450E4DC7" w:rsidR="00055779" w:rsidRDefault="00055779" w:rsidP="00787D3A">
      <w:pPr>
        <w:jc w:val="both"/>
        <w:rPr>
          <w:rFonts w:ascii="Arial" w:hAnsi="Arial" w:cs="Arial"/>
          <w:b/>
          <w:bCs/>
          <w:color w:val="000000" w:themeColor="text1"/>
        </w:rPr>
      </w:pPr>
    </w:p>
    <w:p w14:paraId="47516C42"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lastRenderedPageBreak/>
        <w:t>National Handloom Development Corporation Limited</w:t>
      </w:r>
    </w:p>
    <w:p w14:paraId="19B3025C"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5E9034A1" w14:textId="7920ED14" w:rsidR="00D9508A" w:rsidRDefault="00D9508A" w:rsidP="00D9508A">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55161BCC" w14:textId="5D3FF182" w:rsidR="00D9508A" w:rsidRPr="00D9508A" w:rsidRDefault="00D9508A" w:rsidP="00D9508A">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Sector Knowledge Park – 3, Surajpur Kasna road, Greater Noida – 201 306</w:t>
      </w:r>
    </w:p>
    <w:p w14:paraId="4C354164" w14:textId="77777777" w:rsidR="00D9508A" w:rsidRDefault="00D9508A" w:rsidP="00D9508A">
      <w:pPr>
        <w:pStyle w:val="NoSpacing"/>
        <w:jc w:val="center"/>
        <w:rPr>
          <w:rFonts w:ascii="Arial" w:hAnsi="Arial" w:cs="Arial"/>
          <w:b/>
          <w:bCs/>
          <w:color w:val="000000" w:themeColor="text1"/>
          <w:sz w:val="32"/>
          <w:szCs w:val="32"/>
        </w:rPr>
      </w:pPr>
    </w:p>
    <w:p w14:paraId="66BB5219" w14:textId="134CE6B7" w:rsidR="00D9508A" w:rsidRPr="00D9508A" w:rsidRDefault="00D9508A" w:rsidP="00787D3A">
      <w:pPr>
        <w:jc w:val="both"/>
        <w:rPr>
          <w:rFonts w:ascii="Arial" w:hAnsi="Arial" w:cs="Arial"/>
          <w:color w:val="000000" w:themeColor="text1"/>
        </w:rPr>
      </w:pPr>
      <w:r w:rsidRPr="00D9508A">
        <w:rPr>
          <w:rFonts w:ascii="Arial" w:hAnsi="Arial" w:cs="Arial"/>
          <w:color w:val="000000" w:themeColor="text1"/>
        </w:rPr>
        <w:t>Date:</w:t>
      </w:r>
    </w:p>
    <w:p w14:paraId="7C33DC53" w14:textId="5B79B255" w:rsidR="00D9508A" w:rsidRDefault="00D9508A" w:rsidP="00787D3A">
      <w:pPr>
        <w:jc w:val="both"/>
        <w:rPr>
          <w:rFonts w:ascii="Arial" w:hAnsi="Arial" w:cs="Arial"/>
          <w:b/>
          <w:bCs/>
          <w:color w:val="000000" w:themeColor="text1"/>
        </w:rPr>
      </w:pPr>
      <w:r>
        <w:rPr>
          <w:rFonts w:ascii="Arial" w:hAnsi="Arial" w:cs="Arial"/>
          <w:b/>
          <w:bCs/>
          <w:color w:val="000000" w:themeColor="text1"/>
        </w:rPr>
        <w:t>To,</w:t>
      </w:r>
    </w:p>
    <w:p w14:paraId="6644D79C" w14:textId="63B9E2C8" w:rsidR="00D9508A" w:rsidRDefault="00D9508A" w:rsidP="00787D3A">
      <w:pPr>
        <w:jc w:val="both"/>
        <w:rPr>
          <w:rFonts w:ascii="Arial" w:hAnsi="Arial" w:cs="Arial"/>
          <w:b/>
          <w:bCs/>
          <w:color w:val="000000" w:themeColor="text1"/>
        </w:rPr>
      </w:pPr>
      <w:r>
        <w:rPr>
          <w:rFonts w:ascii="Arial" w:hAnsi="Arial" w:cs="Arial"/>
          <w:b/>
          <w:bCs/>
          <w:color w:val="000000" w:themeColor="text1"/>
        </w:rPr>
        <w:t>M/s ----------------------------------------------------</w:t>
      </w:r>
    </w:p>
    <w:p w14:paraId="504D8B6D" w14:textId="2A4DB893" w:rsidR="00D9508A" w:rsidRDefault="00D9508A" w:rsidP="00787D3A">
      <w:pPr>
        <w:jc w:val="both"/>
        <w:rPr>
          <w:rFonts w:ascii="Arial" w:hAnsi="Arial" w:cs="Arial"/>
          <w:b/>
          <w:bCs/>
          <w:color w:val="000000" w:themeColor="text1"/>
        </w:rPr>
      </w:pPr>
      <w:r>
        <w:rPr>
          <w:rFonts w:ascii="Arial" w:hAnsi="Arial" w:cs="Arial"/>
          <w:b/>
          <w:bCs/>
          <w:color w:val="000000" w:themeColor="text1"/>
        </w:rPr>
        <w:t>----------------------------------------------------------</w:t>
      </w:r>
    </w:p>
    <w:p w14:paraId="56FD1123" w14:textId="77777777" w:rsidR="00787D3A" w:rsidRPr="00202D7A" w:rsidRDefault="00787D3A" w:rsidP="00787D3A">
      <w:pPr>
        <w:jc w:val="both"/>
        <w:rPr>
          <w:rFonts w:ascii="Arial" w:hAnsi="Arial" w:cs="Arial"/>
          <w:b/>
          <w:bCs/>
          <w:color w:val="000000" w:themeColor="text1"/>
        </w:rPr>
      </w:pPr>
      <w:r w:rsidRPr="00202D7A">
        <w:rPr>
          <w:rFonts w:ascii="Arial" w:hAnsi="Arial" w:cs="Arial"/>
          <w:b/>
          <w:bCs/>
          <w:color w:val="000000" w:themeColor="text1"/>
        </w:rPr>
        <w:t>OBJECTIVE:</w:t>
      </w:r>
    </w:p>
    <w:p w14:paraId="45873FEF" w14:textId="16ACC69D" w:rsidR="00787D3A" w:rsidRDefault="00787D3A" w:rsidP="00787D3A">
      <w:pPr>
        <w:jc w:val="both"/>
        <w:rPr>
          <w:rFonts w:ascii="Arial" w:hAnsi="Arial" w:cs="Arial"/>
          <w:color w:val="000000" w:themeColor="text1"/>
          <w:szCs w:val="22"/>
        </w:rPr>
      </w:pPr>
      <w:r w:rsidRPr="00202D7A">
        <w:rPr>
          <w:rFonts w:ascii="Arial" w:hAnsi="Arial" w:cs="Arial"/>
          <w:color w:val="000000" w:themeColor="text1"/>
          <w:szCs w:val="22"/>
        </w:rPr>
        <w:t xml:space="preserve">Conceptualising, designing, fabrication and branding of pavilion &amp; stalls and providing security services for </w:t>
      </w:r>
      <w:r w:rsidR="00B84FC7">
        <w:rPr>
          <w:rFonts w:ascii="Arial" w:hAnsi="Arial" w:cs="Arial"/>
          <w:color w:val="000000" w:themeColor="text1"/>
          <w:szCs w:val="22"/>
        </w:rPr>
        <w:t>S</w:t>
      </w:r>
      <w:r w:rsidRPr="00202D7A">
        <w:rPr>
          <w:rFonts w:ascii="Arial" w:hAnsi="Arial" w:cs="Arial"/>
          <w:color w:val="000000" w:themeColor="text1"/>
          <w:szCs w:val="22"/>
        </w:rPr>
        <w:t xml:space="preserve">ilk </w:t>
      </w:r>
      <w:r w:rsidR="00B84FC7">
        <w:rPr>
          <w:rFonts w:ascii="Arial" w:hAnsi="Arial" w:cs="Arial"/>
          <w:color w:val="000000" w:themeColor="text1"/>
          <w:szCs w:val="22"/>
        </w:rPr>
        <w:t>F</w:t>
      </w:r>
      <w:r w:rsidRPr="00202D7A">
        <w:rPr>
          <w:rFonts w:ascii="Arial" w:hAnsi="Arial" w:cs="Arial"/>
          <w:color w:val="000000" w:themeColor="text1"/>
          <w:szCs w:val="22"/>
        </w:rPr>
        <w:t>ab</w:t>
      </w:r>
      <w:r w:rsidR="00AF2D2C">
        <w:rPr>
          <w:rFonts w:ascii="Arial" w:hAnsi="Arial" w:cs="Arial"/>
          <w:color w:val="000000" w:themeColor="text1"/>
          <w:szCs w:val="22"/>
        </w:rPr>
        <w:t xml:space="preserve"> </w:t>
      </w:r>
      <w:r w:rsidRPr="00202D7A">
        <w:rPr>
          <w:rFonts w:ascii="Arial" w:hAnsi="Arial" w:cs="Arial"/>
          <w:color w:val="000000" w:themeColor="text1"/>
          <w:szCs w:val="22"/>
        </w:rPr>
        <w:t xml:space="preserve">to be conducted </w:t>
      </w:r>
      <w:r w:rsidR="001A459D">
        <w:rPr>
          <w:rFonts w:ascii="Arial" w:hAnsi="Arial" w:cs="Arial"/>
          <w:color w:val="000000" w:themeColor="text1"/>
          <w:szCs w:val="22"/>
        </w:rPr>
        <w:t>at Kandla</w:t>
      </w:r>
      <w:r w:rsidRPr="00202D7A">
        <w:rPr>
          <w:rFonts w:ascii="Arial" w:hAnsi="Arial" w:cs="Arial"/>
          <w:color w:val="000000" w:themeColor="text1"/>
          <w:szCs w:val="22"/>
        </w:rPr>
        <w:t xml:space="preserve">. </w:t>
      </w:r>
    </w:p>
    <w:p w14:paraId="2866E0B2" w14:textId="270E8A60" w:rsidR="00787D3A" w:rsidRDefault="000528CA" w:rsidP="00787D3A">
      <w:pPr>
        <w:jc w:val="both"/>
        <w:rPr>
          <w:rFonts w:ascii="Arial" w:hAnsi="Arial" w:cs="Arial"/>
          <w:b/>
          <w:bCs/>
          <w:noProof/>
        </w:rPr>
      </w:pPr>
      <w:r>
        <w:rPr>
          <w:rFonts w:ascii="Arial" w:hAnsi="Arial" w:cs="Arial"/>
          <w:b/>
          <w:bCs/>
          <w:noProof/>
        </w:rPr>
        <w:t xml:space="preserve">PLACE AND </w:t>
      </w:r>
      <w:r w:rsidR="00787D3A" w:rsidRPr="00787D3A">
        <w:rPr>
          <w:rFonts w:ascii="Arial" w:hAnsi="Arial" w:cs="Arial"/>
          <w:b/>
          <w:bCs/>
          <w:noProof/>
        </w:rPr>
        <w:t>PERIOD OF EXHIBITION:</w:t>
      </w:r>
    </w:p>
    <w:tbl>
      <w:tblPr>
        <w:tblW w:w="9210" w:type="dxa"/>
        <w:tblLook w:val="04A0" w:firstRow="1" w:lastRow="0" w:firstColumn="1" w:lastColumn="0" w:noHBand="0" w:noVBand="1"/>
      </w:tblPr>
      <w:tblGrid>
        <w:gridCol w:w="751"/>
        <w:gridCol w:w="1345"/>
        <w:gridCol w:w="1182"/>
        <w:gridCol w:w="1260"/>
        <w:gridCol w:w="1376"/>
        <w:gridCol w:w="3296"/>
      </w:tblGrid>
      <w:tr w:rsidR="00DC523A" w:rsidRPr="00DC523A" w14:paraId="54404B2A" w14:textId="77777777" w:rsidTr="00DC523A">
        <w:trPr>
          <w:trHeight w:val="570"/>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734A9" w14:textId="77777777" w:rsidR="00DC523A" w:rsidRPr="00DC523A" w:rsidRDefault="00DC523A" w:rsidP="00DC523A">
            <w:pPr>
              <w:spacing w:after="0" w:line="240" w:lineRule="auto"/>
              <w:jc w:val="center"/>
              <w:rPr>
                <w:rFonts w:ascii="Times New Roman" w:eastAsia="Times New Roman" w:hAnsi="Times New Roman" w:cs="Times New Roman"/>
                <w:b/>
                <w:bCs/>
                <w:color w:val="000000"/>
                <w:szCs w:val="22"/>
              </w:rPr>
            </w:pPr>
            <w:r w:rsidRPr="00DC523A">
              <w:rPr>
                <w:rFonts w:ascii="Times New Roman" w:eastAsia="Times New Roman" w:hAnsi="Times New Roman" w:cs="Times New Roman"/>
                <w:b/>
                <w:bCs/>
                <w:color w:val="000000"/>
                <w:szCs w:val="22"/>
              </w:rPr>
              <w:t>Sl. No.</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14:paraId="1D4C0CBE" w14:textId="77777777" w:rsidR="00DC523A" w:rsidRPr="00DC523A" w:rsidRDefault="00DC523A" w:rsidP="00DC523A">
            <w:pPr>
              <w:spacing w:after="0" w:line="240" w:lineRule="auto"/>
              <w:jc w:val="center"/>
              <w:rPr>
                <w:rFonts w:ascii="Times New Roman" w:eastAsia="Times New Roman" w:hAnsi="Times New Roman" w:cs="Times New Roman"/>
                <w:b/>
                <w:bCs/>
                <w:color w:val="000000"/>
                <w:szCs w:val="22"/>
              </w:rPr>
            </w:pPr>
            <w:r w:rsidRPr="00DC523A">
              <w:rPr>
                <w:rFonts w:ascii="Times New Roman" w:eastAsia="Times New Roman" w:hAnsi="Times New Roman" w:cs="Times New Roman"/>
                <w:b/>
                <w:bCs/>
                <w:color w:val="000000"/>
                <w:szCs w:val="22"/>
              </w:rPr>
              <w:t>Type of Event</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0991843B" w14:textId="77777777" w:rsidR="00DC523A" w:rsidRPr="00DC523A" w:rsidRDefault="00DC523A" w:rsidP="00DC523A">
            <w:pPr>
              <w:spacing w:after="0" w:line="240" w:lineRule="auto"/>
              <w:jc w:val="center"/>
              <w:rPr>
                <w:rFonts w:ascii="Times New Roman" w:eastAsia="Times New Roman" w:hAnsi="Times New Roman" w:cs="Times New Roman"/>
                <w:b/>
                <w:bCs/>
                <w:color w:val="000000"/>
                <w:szCs w:val="22"/>
              </w:rPr>
            </w:pPr>
            <w:r w:rsidRPr="00DC523A">
              <w:rPr>
                <w:rFonts w:ascii="Times New Roman" w:eastAsia="Times New Roman" w:hAnsi="Times New Roman" w:cs="Times New Roman"/>
                <w:b/>
                <w:bCs/>
                <w:color w:val="000000"/>
                <w:szCs w:val="22"/>
              </w:rPr>
              <w:t>Places</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E8A8F8B" w14:textId="77777777" w:rsidR="00DC523A" w:rsidRPr="00DC523A" w:rsidRDefault="00DC523A" w:rsidP="00DC523A">
            <w:pPr>
              <w:spacing w:after="0" w:line="240" w:lineRule="auto"/>
              <w:jc w:val="center"/>
              <w:rPr>
                <w:rFonts w:ascii="Times New Roman" w:eastAsia="Times New Roman" w:hAnsi="Times New Roman" w:cs="Times New Roman"/>
                <w:b/>
                <w:bCs/>
                <w:color w:val="000000"/>
                <w:szCs w:val="22"/>
              </w:rPr>
            </w:pPr>
            <w:r w:rsidRPr="00DC523A">
              <w:rPr>
                <w:rFonts w:ascii="Times New Roman" w:eastAsia="Times New Roman" w:hAnsi="Times New Roman" w:cs="Times New Roman"/>
                <w:b/>
                <w:bCs/>
                <w:color w:val="000000"/>
                <w:szCs w:val="22"/>
              </w:rPr>
              <w:t>From</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14:paraId="14B1A59C" w14:textId="77777777" w:rsidR="00DC523A" w:rsidRPr="00DC523A" w:rsidRDefault="00DC523A" w:rsidP="00DC523A">
            <w:pPr>
              <w:spacing w:after="0" w:line="240" w:lineRule="auto"/>
              <w:jc w:val="center"/>
              <w:rPr>
                <w:rFonts w:ascii="Times New Roman" w:eastAsia="Times New Roman" w:hAnsi="Times New Roman" w:cs="Times New Roman"/>
                <w:b/>
                <w:bCs/>
                <w:color w:val="000000"/>
                <w:szCs w:val="22"/>
              </w:rPr>
            </w:pPr>
            <w:r w:rsidRPr="00DC523A">
              <w:rPr>
                <w:rFonts w:ascii="Times New Roman" w:eastAsia="Times New Roman" w:hAnsi="Times New Roman" w:cs="Times New Roman"/>
                <w:b/>
                <w:bCs/>
                <w:color w:val="000000"/>
                <w:szCs w:val="22"/>
              </w:rPr>
              <w:t>To</w:t>
            </w:r>
          </w:p>
        </w:tc>
        <w:tc>
          <w:tcPr>
            <w:tcW w:w="3296" w:type="dxa"/>
            <w:tcBorders>
              <w:top w:val="single" w:sz="4" w:space="0" w:color="auto"/>
              <w:left w:val="nil"/>
              <w:bottom w:val="single" w:sz="4" w:space="0" w:color="auto"/>
              <w:right w:val="single" w:sz="4" w:space="0" w:color="auto"/>
            </w:tcBorders>
            <w:shd w:val="clear" w:color="auto" w:fill="auto"/>
            <w:vAlign w:val="center"/>
            <w:hideMark/>
          </w:tcPr>
          <w:p w14:paraId="7E2B0A8A" w14:textId="77777777" w:rsidR="00DC523A" w:rsidRPr="00DC523A" w:rsidRDefault="00DC523A" w:rsidP="00DC523A">
            <w:pPr>
              <w:spacing w:after="0" w:line="240" w:lineRule="auto"/>
              <w:jc w:val="center"/>
              <w:rPr>
                <w:rFonts w:ascii="Times New Roman" w:eastAsia="Times New Roman" w:hAnsi="Times New Roman" w:cs="Times New Roman"/>
                <w:b/>
                <w:bCs/>
                <w:color w:val="000000"/>
                <w:szCs w:val="22"/>
              </w:rPr>
            </w:pPr>
            <w:r w:rsidRPr="00DC523A">
              <w:rPr>
                <w:rFonts w:ascii="Times New Roman" w:eastAsia="Times New Roman" w:hAnsi="Times New Roman" w:cs="Times New Roman"/>
                <w:b/>
                <w:bCs/>
                <w:color w:val="000000"/>
                <w:szCs w:val="22"/>
              </w:rPr>
              <w:t>Remark</w:t>
            </w:r>
          </w:p>
        </w:tc>
      </w:tr>
      <w:tr w:rsidR="00DC523A" w:rsidRPr="00DC523A" w14:paraId="47F13313" w14:textId="77777777" w:rsidTr="001A459D">
        <w:trPr>
          <w:trHeight w:val="300"/>
        </w:trPr>
        <w:tc>
          <w:tcPr>
            <w:tcW w:w="751" w:type="dxa"/>
            <w:tcBorders>
              <w:top w:val="nil"/>
              <w:left w:val="single" w:sz="4" w:space="0" w:color="auto"/>
              <w:bottom w:val="single" w:sz="4" w:space="0" w:color="auto"/>
              <w:right w:val="single" w:sz="4" w:space="0" w:color="auto"/>
            </w:tcBorders>
            <w:shd w:val="clear" w:color="auto" w:fill="auto"/>
            <w:noWrap/>
            <w:vAlign w:val="center"/>
            <w:hideMark/>
          </w:tcPr>
          <w:p w14:paraId="41906DFD" w14:textId="77777777" w:rsidR="00DC523A" w:rsidRPr="00DC523A" w:rsidRDefault="00DC523A" w:rsidP="00DC523A">
            <w:pPr>
              <w:spacing w:after="0" w:line="240" w:lineRule="auto"/>
              <w:jc w:val="center"/>
              <w:rPr>
                <w:rFonts w:ascii="Times New Roman" w:eastAsia="Times New Roman" w:hAnsi="Times New Roman" w:cs="Times New Roman"/>
                <w:color w:val="000000"/>
                <w:szCs w:val="22"/>
              </w:rPr>
            </w:pPr>
            <w:r w:rsidRPr="00DC523A">
              <w:rPr>
                <w:rFonts w:ascii="Times New Roman" w:eastAsia="Times New Roman" w:hAnsi="Times New Roman" w:cs="Times New Roman"/>
                <w:color w:val="000000"/>
                <w:szCs w:val="22"/>
              </w:rPr>
              <w:t>1</w:t>
            </w:r>
          </w:p>
        </w:tc>
        <w:tc>
          <w:tcPr>
            <w:tcW w:w="1345" w:type="dxa"/>
            <w:tcBorders>
              <w:top w:val="nil"/>
              <w:left w:val="nil"/>
              <w:bottom w:val="single" w:sz="4" w:space="0" w:color="auto"/>
              <w:right w:val="single" w:sz="4" w:space="0" w:color="auto"/>
            </w:tcBorders>
            <w:shd w:val="clear" w:color="auto" w:fill="auto"/>
            <w:noWrap/>
            <w:vAlign w:val="center"/>
            <w:hideMark/>
          </w:tcPr>
          <w:p w14:paraId="5CD853AE" w14:textId="77777777" w:rsidR="00DC523A" w:rsidRPr="00DC523A" w:rsidRDefault="00DC523A" w:rsidP="00DC523A">
            <w:pPr>
              <w:spacing w:after="0" w:line="240" w:lineRule="auto"/>
              <w:rPr>
                <w:rFonts w:ascii="Times New Roman" w:eastAsia="Times New Roman" w:hAnsi="Times New Roman" w:cs="Times New Roman"/>
                <w:color w:val="000000"/>
                <w:szCs w:val="22"/>
              </w:rPr>
            </w:pPr>
            <w:r w:rsidRPr="00DC523A">
              <w:rPr>
                <w:rFonts w:ascii="Times New Roman" w:eastAsia="Times New Roman" w:hAnsi="Times New Roman" w:cs="Times New Roman"/>
                <w:color w:val="000000"/>
                <w:szCs w:val="22"/>
              </w:rPr>
              <w:t>Silk Fab</w:t>
            </w:r>
          </w:p>
        </w:tc>
        <w:tc>
          <w:tcPr>
            <w:tcW w:w="1182" w:type="dxa"/>
            <w:tcBorders>
              <w:top w:val="nil"/>
              <w:left w:val="nil"/>
              <w:bottom w:val="single" w:sz="4" w:space="0" w:color="auto"/>
              <w:right w:val="single" w:sz="4" w:space="0" w:color="auto"/>
            </w:tcBorders>
            <w:shd w:val="clear" w:color="000000" w:fill="FFFFFF"/>
            <w:noWrap/>
            <w:vAlign w:val="center"/>
            <w:hideMark/>
          </w:tcPr>
          <w:p w14:paraId="720F3311" w14:textId="03A00FA4" w:rsidR="00DC523A" w:rsidRPr="00DC523A" w:rsidRDefault="001A459D" w:rsidP="00DC523A">
            <w:pPr>
              <w:spacing w:after="0" w:line="240" w:lineRule="auto"/>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Kandla</w:t>
            </w:r>
            <w:r w:rsidR="004C62F6">
              <w:rPr>
                <w:rFonts w:ascii="Times New Roman" w:eastAsia="Times New Roman" w:hAnsi="Times New Roman" w:cs="Times New Roman"/>
                <w:color w:val="000000"/>
                <w:szCs w:val="22"/>
              </w:rPr>
              <w:t>, Gujarat</w:t>
            </w:r>
          </w:p>
        </w:tc>
        <w:tc>
          <w:tcPr>
            <w:tcW w:w="1260" w:type="dxa"/>
            <w:tcBorders>
              <w:top w:val="nil"/>
              <w:left w:val="nil"/>
              <w:bottom w:val="single" w:sz="4" w:space="0" w:color="auto"/>
              <w:right w:val="single" w:sz="4" w:space="0" w:color="auto"/>
            </w:tcBorders>
            <w:shd w:val="clear" w:color="auto" w:fill="auto"/>
            <w:noWrap/>
            <w:vAlign w:val="center"/>
          </w:tcPr>
          <w:p w14:paraId="4C2712DA" w14:textId="3A420E0E" w:rsidR="00DC523A" w:rsidRPr="00DC523A" w:rsidRDefault="004C62F6" w:rsidP="00DC523A">
            <w:pPr>
              <w:spacing w:after="0" w:line="240" w:lineRule="auto"/>
              <w:jc w:val="right"/>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21-02-2023</w:t>
            </w:r>
          </w:p>
        </w:tc>
        <w:tc>
          <w:tcPr>
            <w:tcW w:w="1376" w:type="dxa"/>
            <w:tcBorders>
              <w:top w:val="nil"/>
              <w:left w:val="nil"/>
              <w:bottom w:val="single" w:sz="4" w:space="0" w:color="auto"/>
              <w:right w:val="single" w:sz="4" w:space="0" w:color="auto"/>
            </w:tcBorders>
            <w:shd w:val="clear" w:color="auto" w:fill="auto"/>
            <w:noWrap/>
            <w:vAlign w:val="center"/>
          </w:tcPr>
          <w:p w14:paraId="120B22D2" w14:textId="1BB45E8B" w:rsidR="00DC523A" w:rsidRPr="00DC523A" w:rsidRDefault="004C62F6" w:rsidP="00DC523A">
            <w:pPr>
              <w:spacing w:after="0" w:line="240" w:lineRule="auto"/>
              <w:jc w:val="right"/>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06-03-2023</w:t>
            </w:r>
          </w:p>
        </w:tc>
        <w:tc>
          <w:tcPr>
            <w:tcW w:w="3296" w:type="dxa"/>
            <w:tcBorders>
              <w:top w:val="nil"/>
              <w:left w:val="nil"/>
              <w:bottom w:val="single" w:sz="4" w:space="0" w:color="auto"/>
              <w:right w:val="single" w:sz="4" w:space="0" w:color="auto"/>
            </w:tcBorders>
            <w:shd w:val="clear" w:color="auto" w:fill="auto"/>
            <w:noWrap/>
            <w:vAlign w:val="bottom"/>
            <w:hideMark/>
          </w:tcPr>
          <w:p w14:paraId="50437BCC" w14:textId="6A859BE2" w:rsidR="00DC523A" w:rsidRPr="00DC523A" w:rsidRDefault="00DC523A" w:rsidP="00DC523A">
            <w:pPr>
              <w:spacing w:after="0" w:line="240" w:lineRule="auto"/>
              <w:jc w:val="both"/>
              <w:rPr>
                <w:rFonts w:ascii="Calibri" w:eastAsia="Times New Roman" w:hAnsi="Calibri" w:cs="Calibri"/>
                <w:color w:val="000000"/>
                <w:szCs w:val="22"/>
              </w:rPr>
            </w:pPr>
            <w:r w:rsidRPr="00DC523A">
              <w:rPr>
                <w:rFonts w:ascii="Calibri" w:eastAsia="Times New Roman" w:hAnsi="Calibri" w:cs="Calibri"/>
                <w:color w:val="000000"/>
                <w:szCs w:val="22"/>
              </w:rPr>
              <w:t xml:space="preserve">Agency should prepare the Venue as per scope of work on or before </w:t>
            </w:r>
            <w:r w:rsidR="004C62F6">
              <w:rPr>
                <w:rFonts w:ascii="Calibri" w:eastAsia="Times New Roman" w:hAnsi="Calibri" w:cs="Calibri"/>
                <w:color w:val="000000"/>
                <w:szCs w:val="22"/>
              </w:rPr>
              <w:t>20</w:t>
            </w:r>
            <w:r w:rsidRPr="00DC523A">
              <w:rPr>
                <w:rFonts w:ascii="Calibri" w:eastAsia="Times New Roman" w:hAnsi="Calibri" w:cs="Calibri"/>
                <w:color w:val="000000"/>
                <w:szCs w:val="22"/>
              </w:rPr>
              <w:t>/0</w:t>
            </w:r>
            <w:r w:rsidR="001A459D">
              <w:rPr>
                <w:rFonts w:ascii="Calibri" w:eastAsia="Times New Roman" w:hAnsi="Calibri" w:cs="Calibri"/>
                <w:color w:val="000000"/>
                <w:szCs w:val="22"/>
              </w:rPr>
              <w:t>2</w:t>
            </w:r>
            <w:r w:rsidRPr="00DC523A">
              <w:rPr>
                <w:rFonts w:ascii="Calibri" w:eastAsia="Times New Roman" w:hAnsi="Calibri" w:cs="Calibri"/>
                <w:color w:val="000000"/>
                <w:szCs w:val="22"/>
              </w:rPr>
              <w:t xml:space="preserve">/2023 at </w:t>
            </w:r>
            <w:r w:rsidR="004C62F6">
              <w:rPr>
                <w:rFonts w:ascii="Calibri" w:eastAsia="Times New Roman" w:hAnsi="Calibri" w:cs="Calibri"/>
                <w:color w:val="000000"/>
                <w:szCs w:val="22"/>
              </w:rPr>
              <w:t>4</w:t>
            </w:r>
            <w:r w:rsidRPr="00DC523A">
              <w:rPr>
                <w:rFonts w:ascii="Calibri" w:eastAsia="Times New Roman" w:hAnsi="Calibri" w:cs="Calibri"/>
                <w:color w:val="000000"/>
                <w:szCs w:val="22"/>
              </w:rPr>
              <w:t>.00 pm.</w:t>
            </w:r>
          </w:p>
        </w:tc>
      </w:tr>
    </w:tbl>
    <w:p w14:paraId="73DF4E60" w14:textId="77777777" w:rsidR="008C4192" w:rsidRDefault="008C4192" w:rsidP="00787D3A">
      <w:pPr>
        <w:jc w:val="both"/>
        <w:rPr>
          <w:rFonts w:ascii="Arial" w:hAnsi="Arial" w:cs="Arial"/>
          <w:b/>
          <w:bCs/>
          <w:noProof/>
        </w:rPr>
      </w:pPr>
    </w:p>
    <w:p w14:paraId="17385F8D" w14:textId="3ABA5607" w:rsidR="001E5D2B" w:rsidRDefault="00E230A7" w:rsidP="009A529E">
      <w:pPr>
        <w:spacing w:after="160" w:line="259" w:lineRule="auto"/>
        <w:contextualSpacing/>
        <w:jc w:val="both"/>
        <w:rPr>
          <w:rFonts w:ascii="Arial" w:hAnsi="Arial" w:cs="Arial"/>
          <w:b/>
          <w:bCs/>
          <w:color w:val="000000" w:themeColor="text1"/>
        </w:rPr>
      </w:pPr>
      <w:r>
        <w:rPr>
          <w:rFonts w:ascii="Arial" w:hAnsi="Arial" w:cs="Arial"/>
          <w:b/>
          <w:bCs/>
          <w:color w:val="000000" w:themeColor="text1"/>
        </w:rPr>
        <w:t>SELECTION OF BIDDER:</w:t>
      </w:r>
    </w:p>
    <w:p w14:paraId="211E31A3" w14:textId="77777777" w:rsidR="00CD7C1D" w:rsidRDefault="00CD7C1D" w:rsidP="009A529E">
      <w:pPr>
        <w:spacing w:after="160" w:line="259" w:lineRule="auto"/>
        <w:contextualSpacing/>
        <w:jc w:val="both"/>
        <w:rPr>
          <w:rFonts w:ascii="Arial" w:hAnsi="Arial" w:cs="Arial"/>
          <w:b/>
          <w:bCs/>
          <w:color w:val="000000" w:themeColor="text1"/>
        </w:rPr>
      </w:pPr>
    </w:p>
    <w:p w14:paraId="76B2CD6A" w14:textId="74293C0E" w:rsidR="00E230A7" w:rsidRPr="00CD7C1D" w:rsidRDefault="00E230A7" w:rsidP="00E230A7">
      <w:pPr>
        <w:spacing w:after="160" w:line="259" w:lineRule="auto"/>
        <w:contextualSpacing/>
        <w:jc w:val="both"/>
        <w:rPr>
          <w:rFonts w:ascii="Arial" w:hAnsi="Arial" w:cs="Arial"/>
          <w:color w:val="000000" w:themeColor="text1"/>
        </w:rPr>
      </w:pPr>
      <w:r w:rsidRPr="00CD7C1D">
        <w:rPr>
          <w:rFonts w:ascii="Arial" w:hAnsi="Arial" w:cs="Arial"/>
          <w:color w:val="000000" w:themeColor="text1"/>
        </w:rPr>
        <w:t>Bidder, who quotes the lowest rate, shall be treated as L1 rates same shall be declared as an agency for providing th</w:t>
      </w:r>
      <w:r w:rsidR="00CC0DAD">
        <w:rPr>
          <w:rFonts w:ascii="Arial" w:hAnsi="Arial" w:cs="Arial"/>
          <w:color w:val="000000" w:themeColor="text1"/>
        </w:rPr>
        <w:t>e tender services. NHDC Ltd.</w:t>
      </w:r>
      <w:r w:rsidRPr="00CD7C1D">
        <w:rPr>
          <w:rFonts w:ascii="Arial" w:hAnsi="Arial" w:cs="Arial"/>
          <w:color w:val="000000" w:themeColor="text1"/>
        </w:rPr>
        <w:t xml:space="preserve"> reserves the right to accept or reject any bid (at any stage) submitted by the bidder without assigning any reason</w:t>
      </w:r>
      <w:r w:rsidR="00CD7C1D">
        <w:rPr>
          <w:rFonts w:ascii="Arial" w:hAnsi="Arial" w:cs="Arial"/>
          <w:color w:val="000000" w:themeColor="text1"/>
        </w:rPr>
        <w:t>.</w:t>
      </w:r>
    </w:p>
    <w:p w14:paraId="4375A4FD" w14:textId="77777777" w:rsidR="00E230A7" w:rsidRDefault="00E230A7" w:rsidP="009A529E">
      <w:pPr>
        <w:spacing w:after="160" w:line="259" w:lineRule="auto"/>
        <w:contextualSpacing/>
        <w:jc w:val="both"/>
        <w:rPr>
          <w:rFonts w:ascii="Arial" w:hAnsi="Arial" w:cs="Arial"/>
          <w:b/>
          <w:bCs/>
          <w:color w:val="000000" w:themeColor="text1"/>
        </w:rPr>
      </w:pPr>
    </w:p>
    <w:p w14:paraId="4FB0388C" w14:textId="29149F84" w:rsidR="00C0247B" w:rsidRPr="00C0247B" w:rsidRDefault="00C0247B" w:rsidP="009A529E">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67640A1" w14:textId="236B0126"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has been prepared solely for </w:t>
      </w:r>
      <w:r w:rsidR="00AF2D2C">
        <w:rPr>
          <w:rFonts w:ascii="Arial" w:hAnsi="Arial" w:cs="Arial"/>
          <w:color w:val="000000" w:themeColor="text1"/>
        </w:rPr>
        <w:t xml:space="preserve">getting financial quote from </w:t>
      </w:r>
      <w:r>
        <w:rPr>
          <w:rFonts w:ascii="Arial" w:hAnsi="Arial" w:cs="Arial"/>
          <w:color w:val="000000" w:themeColor="text1"/>
          <w:szCs w:val="22"/>
        </w:rPr>
        <w:t xml:space="preserve">agency </w:t>
      </w:r>
      <w:r w:rsidR="00AF2D2C">
        <w:rPr>
          <w:rFonts w:ascii="Arial" w:hAnsi="Arial" w:cs="Arial"/>
          <w:color w:val="000000" w:themeColor="text1"/>
          <w:szCs w:val="22"/>
        </w:rPr>
        <w:t xml:space="preserve">empaneled with NHDC </w:t>
      </w:r>
      <w:r>
        <w:rPr>
          <w:rFonts w:ascii="Arial" w:hAnsi="Arial" w:cs="Arial"/>
          <w:color w:val="000000" w:themeColor="text1"/>
          <w:szCs w:val="22"/>
        </w:rPr>
        <w:t>for</w:t>
      </w:r>
      <w:r w:rsidR="004C62F6">
        <w:rPr>
          <w:rFonts w:ascii="Arial" w:hAnsi="Arial" w:cs="Arial"/>
          <w:color w:val="000000" w:themeColor="text1"/>
          <w:szCs w:val="22"/>
        </w:rPr>
        <w:t xml:space="preserve"> </w:t>
      </w:r>
      <w:r w:rsidR="001A201E">
        <w:rPr>
          <w:rFonts w:ascii="Arial" w:hAnsi="Arial" w:cs="Arial"/>
          <w:color w:val="000000" w:themeColor="text1"/>
          <w:szCs w:val="22"/>
        </w:rPr>
        <w:t>I</w:t>
      </w:r>
      <w:r>
        <w:rPr>
          <w:rFonts w:ascii="Arial" w:hAnsi="Arial" w:cs="Arial"/>
          <w:color w:val="000000" w:themeColor="text1"/>
          <w:szCs w:val="22"/>
        </w:rPr>
        <w:t xml:space="preserve">nfrastructure works,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ecurity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ervices </w:t>
      </w:r>
      <w:r w:rsidR="00DC523A">
        <w:rPr>
          <w:rFonts w:ascii="Arial" w:hAnsi="Arial" w:cs="Arial"/>
          <w:color w:val="000000" w:themeColor="text1"/>
          <w:szCs w:val="22"/>
        </w:rPr>
        <w:t xml:space="preserve">and Maintenance </w:t>
      </w:r>
      <w:r>
        <w:rPr>
          <w:rFonts w:ascii="Arial" w:hAnsi="Arial" w:cs="Arial"/>
          <w:color w:val="000000" w:themeColor="text1"/>
          <w:szCs w:val="22"/>
        </w:rPr>
        <w:t>for Exhibitions across country</w:t>
      </w:r>
      <w:r>
        <w:rPr>
          <w:rFonts w:ascii="Arial" w:hAnsi="Arial" w:cs="Arial"/>
          <w:color w:val="000000" w:themeColor="text1"/>
        </w:rPr>
        <w:t>”. Th</w:t>
      </w:r>
      <w:r w:rsidR="004856CB">
        <w:rPr>
          <w:rFonts w:ascii="Arial" w:hAnsi="Arial" w:cs="Arial"/>
          <w:color w:val="000000" w:themeColor="text1"/>
        </w:rPr>
        <w:t>is</w:t>
      </w:r>
      <w:r>
        <w:rPr>
          <w:rFonts w:ascii="Arial" w:hAnsi="Arial" w:cs="Arial"/>
          <w:color w:val="000000" w:themeColor="text1"/>
        </w:rPr>
        <w:t xml:space="preserve">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719A3E4C"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4554D355"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623C491B" w14:textId="77777777" w:rsidR="00C0247B" w:rsidRDefault="00C0247B" w:rsidP="00C0247B">
      <w:pPr>
        <w:pStyle w:val="ListParagraph"/>
        <w:ind w:left="1140"/>
        <w:jc w:val="both"/>
        <w:rPr>
          <w:rFonts w:ascii="Arial" w:hAnsi="Arial" w:cs="Arial"/>
          <w:color w:val="000000" w:themeColor="text1"/>
        </w:rPr>
      </w:pPr>
    </w:p>
    <w:p w14:paraId="1F2F36FD" w14:textId="77777777" w:rsidR="001A459D" w:rsidRDefault="001A459D" w:rsidP="00C0247B">
      <w:pPr>
        <w:spacing w:after="160" w:line="259" w:lineRule="auto"/>
        <w:contextualSpacing/>
        <w:jc w:val="both"/>
        <w:rPr>
          <w:rFonts w:ascii="Arial" w:hAnsi="Arial" w:cs="Arial"/>
          <w:b/>
          <w:bCs/>
          <w:color w:val="000000" w:themeColor="text1"/>
        </w:rPr>
      </w:pPr>
    </w:p>
    <w:p w14:paraId="25C0FCD4" w14:textId="77777777" w:rsidR="001A459D" w:rsidRDefault="001A459D" w:rsidP="00C0247B">
      <w:pPr>
        <w:spacing w:after="160" w:line="259" w:lineRule="auto"/>
        <w:contextualSpacing/>
        <w:jc w:val="both"/>
        <w:rPr>
          <w:rFonts w:ascii="Arial" w:hAnsi="Arial" w:cs="Arial"/>
          <w:b/>
          <w:bCs/>
          <w:color w:val="000000" w:themeColor="text1"/>
        </w:rPr>
      </w:pPr>
    </w:p>
    <w:p w14:paraId="3E21466A" w14:textId="715D5CE0"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lastRenderedPageBreak/>
        <w:t>NHDC RIGHT TO REJECT ANY OR ALL BIDS:</w:t>
      </w:r>
    </w:p>
    <w:p w14:paraId="6A979A58" w14:textId="77777777" w:rsidR="00C0247B" w:rsidRPr="00C0247B" w:rsidRDefault="00C0247B" w:rsidP="00C0247B">
      <w:pPr>
        <w:spacing w:after="160" w:line="259" w:lineRule="auto"/>
        <w:contextualSpacing/>
        <w:jc w:val="both"/>
        <w:rPr>
          <w:rFonts w:ascii="Arial" w:hAnsi="Arial" w:cs="Arial"/>
          <w:b/>
          <w:bCs/>
          <w:color w:val="000000" w:themeColor="text1"/>
        </w:rPr>
      </w:pPr>
    </w:p>
    <w:p w14:paraId="1D971FC9" w14:textId="77777777" w:rsidR="00C0247B" w:rsidRDefault="00C0247B" w:rsidP="00C0247B">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49AB1C3D"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45896AC0" w14:textId="730E4B5D"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NHDC may be notified of any omission / discrepancy in the tender before the closure of bid. If required, the NHDC may thereafter modify the document. The modified document</w:t>
      </w:r>
      <w:r w:rsidR="00272733">
        <w:rPr>
          <w:rFonts w:ascii="Arial" w:hAnsi="Arial" w:cs="Arial"/>
          <w:color w:val="000000" w:themeColor="text1"/>
        </w:rPr>
        <w:t xml:space="preserve"> would be hosted on the NHDC</w:t>
      </w:r>
      <w:r>
        <w:rPr>
          <w:rFonts w:ascii="Arial" w:hAnsi="Arial" w:cs="Arial"/>
          <w:color w:val="000000" w:themeColor="text1"/>
        </w:rPr>
        <w:t xml:space="preserve">. Any subsequent modification in the dates/timelines will be at the discretion of the NHDC. </w:t>
      </w:r>
    </w:p>
    <w:p w14:paraId="43D11154" w14:textId="6CF1DF4B"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10" w:history="1">
        <w:r>
          <w:rPr>
            <w:rStyle w:val="Hyperlink"/>
            <w:rFonts w:ascii="Arial" w:hAnsi="Arial" w:cs="Arial"/>
            <w:color w:val="000000" w:themeColor="text1"/>
          </w:rPr>
          <w:t>www.nhdc.org.in</w:t>
        </w:r>
      </w:hyperlink>
      <w:r>
        <w:rPr>
          <w:rFonts w:ascii="Arial" w:hAnsi="Arial" w:cs="Arial"/>
          <w:color w:val="000000" w:themeColor="text1"/>
        </w:rPr>
        <w:t xml:space="preserve"> and these will be binding on the Bidders. </w:t>
      </w:r>
    </w:p>
    <w:p w14:paraId="4692AB97" w14:textId="274BD3EA"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03CDA52A"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0345DF8E" w14:textId="26EB6C46" w:rsidR="00C0247B" w:rsidRDefault="00C0247B" w:rsidP="00C0247B">
      <w:pPr>
        <w:pStyle w:val="ListParagraph"/>
        <w:ind w:left="1140"/>
        <w:jc w:val="both"/>
        <w:rPr>
          <w:rFonts w:ascii="Arial" w:hAnsi="Arial" w:cs="Arial"/>
          <w:color w:val="000000" w:themeColor="text1"/>
        </w:rPr>
      </w:pPr>
    </w:p>
    <w:p w14:paraId="62C4F3B1" w14:textId="071C587C" w:rsidR="00C0247B" w:rsidRPr="009F6CFB" w:rsidRDefault="00C0247B" w:rsidP="009F6CF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2966357B" w14:textId="3B5DD9EE"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11E6BC6"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481E3E7E" w14:textId="6FE71B49" w:rsid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notwithstanding any copyright or other intellectual property right of the Bidder in the submission or accompanying documents. </w:t>
      </w:r>
    </w:p>
    <w:p w14:paraId="69BDAF1A" w14:textId="1FEC878D" w:rsidR="00C0247B" w:rsidRPr="009F6CFB" w:rsidRDefault="00C0247B" w:rsidP="009F6CFB">
      <w:pPr>
        <w:spacing w:after="160"/>
        <w:contextualSpacing/>
        <w:rPr>
          <w:rFonts w:ascii="Arial" w:hAnsi="Arial" w:cs="Arial"/>
          <w:b/>
          <w:bCs/>
          <w:color w:val="000000" w:themeColor="text1"/>
        </w:rPr>
      </w:pPr>
      <w:r w:rsidRPr="00C0247B">
        <w:rPr>
          <w:rFonts w:ascii="Arial" w:hAnsi="Arial" w:cs="Arial"/>
          <w:b/>
          <w:bCs/>
          <w:color w:val="000000" w:themeColor="text1"/>
        </w:rPr>
        <w:t>LANGUAGE OF BID</w:t>
      </w:r>
    </w:p>
    <w:p w14:paraId="1C1DEC34" w14:textId="0942FBAC"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42FB5903" w14:textId="64F3A240" w:rsidR="00C0247B" w:rsidRPr="00C0247B" w:rsidRDefault="004856CB" w:rsidP="00C0247B">
      <w:pPr>
        <w:jc w:val="both"/>
        <w:rPr>
          <w:rFonts w:ascii="Arial" w:hAnsi="Arial" w:cs="Arial"/>
          <w:b/>
          <w:bCs/>
          <w:color w:val="000000" w:themeColor="text1"/>
        </w:rPr>
      </w:pPr>
      <w:r>
        <w:rPr>
          <w:rFonts w:ascii="Arial" w:hAnsi="Arial" w:cs="Arial"/>
          <w:b/>
          <w:bCs/>
          <w:color w:val="000000" w:themeColor="text1"/>
        </w:rPr>
        <w:t>BID</w:t>
      </w:r>
      <w:r w:rsidR="00C0247B" w:rsidRPr="00C0247B">
        <w:rPr>
          <w:rFonts w:ascii="Arial" w:hAnsi="Arial" w:cs="Arial"/>
          <w:b/>
          <w:bCs/>
          <w:color w:val="000000" w:themeColor="text1"/>
        </w:rPr>
        <w:t xml:space="preserve"> VALIDITY PERIOD:</w:t>
      </w:r>
    </w:p>
    <w:p w14:paraId="77CDF3F5" w14:textId="4CCC9FB6" w:rsidR="00C0247B" w:rsidRDefault="004856CB" w:rsidP="00C0247B">
      <w:pPr>
        <w:jc w:val="both"/>
        <w:rPr>
          <w:rFonts w:ascii="Arial" w:hAnsi="Arial" w:cs="Arial"/>
          <w:color w:val="000000" w:themeColor="text1"/>
        </w:rPr>
      </w:pPr>
      <w:r>
        <w:rPr>
          <w:rFonts w:ascii="Arial" w:hAnsi="Arial" w:cs="Arial"/>
          <w:color w:val="000000" w:themeColor="text1"/>
        </w:rPr>
        <w:t>Bid</w:t>
      </w:r>
      <w:r w:rsidR="00C0247B" w:rsidRPr="00C0247B">
        <w:rPr>
          <w:rFonts w:ascii="Arial" w:hAnsi="Arial" w:cs="Arial"/>
          <w:color w:val="000000" w:themeColor="text1"/>
        </w:rPr>
        <w:t xml:space="preserve"> will remain valid and open for evaluation according to their terms for a period of at least 180 days from the bid opening date. NHDC shall also have the right at its sole and absolute discretion to continue the assignment/contract with the successful Bidder for future requirements on the rates finalized in this processing for various items/activities as described </w:t>
      </w:r>
      <w:r w:rsidR="00C0247B" w:rsidRPr="00C0247B">
        <w:rPr>
          <w:rFonts w:ascii="Arial" w:hAnsi="Arial" w:cs="Arial"/>
          <w:color w:val="000000" w:themeColor="text1"/>
        </w:rPr>
        <w:lastRenderedPageBreak/>
        <w:t xml:space="preserve">in the financial bid, or at the price negotiated thereafter, after expiry of current assignment period. In exceptional circumstances, NHDC may solicit the Bidder’s consent to an extension period of validity.  </w:t>
      </w:r>
    </w:p>
    <w:p w14:paraId="0A7D5B8E" w14:textId="07E72B49" w:rsidR="00C0247B" w:rsidRPr="00C0247B" w:rsidRDefault="00C0247B" w:rsidP="00C0247B">
      <w:pPr>
        <w:jc w:val="both"/>
        <w:rPr>
          <w:rFonts w:ascii="Arial" w:hAnsi="Arial" w:cs="Arial"/>
          <w:b/>
          <w:bCs/>
          <w:color w:val="000000" w:themeColor="text1"/>
        </w:rPr>
      </w:pPr>
      <w:r w:rsidRPr="00C0247B">
        <w:rPr>
          <w:rFonts w:ascii="Arial" w:hAnsi="Arial" w:cs="Arial"/>
          <w:b/>
          <w:bCs/>
          <w:color w:val="000000" w:themeColor="text1"/>
        </w:rPr>
        <w:t>GENERALS:</w:t>
      </w:r>
    </w:p>
    <w:p w14:paraId="3314F25E" w14:textId="36B99AEA"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1415CAA3"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The Corporation reserve the right to reject any or all tenders and award the remaining work to any other contractor without assigning any reason. Conditional tenders in any form, whatsoever shall be liable to be rejected outrightly.</w:t>
      </w:r>
    </w:p>
    <w:p w14:paraId="230B847E"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0BE68EDF"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2703C439" w14:textId="077C2943" w:rsidR="00C0247B" w:rsidRP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rates of all items of work shall include cost of all labour, transportation, octroi and all type of taxes </w:t>
      </w:r>
      <w:r w:rsidR="00AF2D2C">
        <w:rPr>
          <w:rFonts w:ascii="Arial" w:hAnsi="Arial" w:cs="Arial"/>
          <w:noProof/>
          <w:szCs w:val="22"/>
        </w:rPr>
        <w:t xml:space="preserve">including GST </w:t>
      </w:r>
      <w:r w:rsidRPr="00C0247B">
        <w:rPr>
          <w:rFonts w:ascii="Arial" w:hAnsi="Arial" w:cs="Arial"/>
          <w:noProof/>
          <w:szCs w:val="22"/>
        </w:rPr>
        <w:t xml:space="preserve">etc. </w:t>
      </w:r>
    </w:p>
    <w:p w14:paraId="4403690F" w14:textId="493F1574" w:rsid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1426E9B8" w14:textId="77777777" w:rsidR="00C0247B" w:rsidRPr="00C0247B" w:rsidRDefault="00C0247B" w:rsidP="00C0247B">
      <w:pPr>
        <w:pStyle w:val="ListParagraph"/>
        <w:spacing w:after="0" w:line="240" w:lineRule="auto"/>
        <w:ind w:left="420"/>
        <w:jc w:val="both"/>
        <w:rPr>
          <w:rFonts w:ascii="Arial" w:hAnsi="Arial" w:cs="Arial"/>
          <w:noProof/>
          <w:szCs w:val="22"/>
        </w:rPr>
      </w:pPr>
    </w:p>
    <w:p w14:paraId="185C2961" w14:textId="0FE47AF2" w:rsidR="00787D3A" w:rsidRDefault="00787D3A" w:rsidP="00787D3A">
      <w:pPr>
        <w:spacing w:after="0" w:line="240" w:lineRule="auto"/>
        <w:jc w:val="both"/>
        <w:rPr>
          <w:rFonts w:ascii="Arial" w:hAnsi="Arial" w:cs="Arial"/>
          <w:b/>
          <w:bCs/>
          <w:color w:val="000000" w:themeColor="text1"/>
        </w:rPr>
      </w:pPr>
      <w:r>
        <w:rPr>
          <w:rFonts w:ascii="Arial" w:hAnsi="Arial" w:cs="Arial"/>
          <w:b/>
          <w:bCs/>
          <w:color w:val="000000" w:themeColor="text1"/>
        </w:rPr>
        <w:t xml:space="preserve">SCOPE OF WORK: </w:t>
      </w:r>
    </w:p>
    <w:p w14:paraId="22AC2982" w14:textId="77777777" w:rsidR="00787D3A" w:rsidRDefault="00787D3A" w:rsidP="00787D3A">
      <w:pPr>
        <w:spacing w:after="0" w:line="240" w:lineRule="auto"/>
        <w:jc w:val="both"/>
        <w:rPr>
          <w:rFonts w:ascii="Arial" w:hAnsi="Arial" w:cs="Arial"/>
          <w:szCs w:val="22"/>
        </w:rPr>
      </w:pPr>
    </w:p>
    <w:p w14:paraId="41C12DB4" w14:textId="079A0D7E" w:rsidR="00787D3A" w:rsidRDefault="00787D3A" w:rsidP="00787D3A">
      <w:pPr>
        <w:spacing w:after="0" w:line="240" w:lineRule="auto"/>
        <w:jc w:val="both"/>
        <w:rPr>
          <w:rFonts w:ascii="Arial" w:hAnsi="Arial" w:cs="Arial"/>
          <w:szCs w:val="22"/>
        </w:rPr>
      </w:pPr>
      <w:r>
        <w:rPr>
          <w:rFonts w:ascii="Arial" w:hAnsi="Arial" w:cs="Arial"/>
          <w:szCs w:val="22"/>
        </w:rPr>
        <w:t xml:space="preserve"> 1. The selected bidder would use ethnic elements and items for ambience creation. The agency/Firm would be required to give Ethnic look to the ambience inside the exhibition area matching the theme of ‘</w:t>
      </w:r>
      <w:r w:rsidR="001E5D2B">
        <w:rPr>
          <w:rFonts w:ascii="Arial" w:hAnsi="Arial" w:cs="Arial"/>
          <w:szCs w:val="22"/>
        </w:rPr>
        <w:t>Exhibition</w:t>
      </w:r>
      <w:r>
        <w:rPr>
          <w:rFonts w:ascii="Arial" w:hAnsi="Arial" w:cs="Arial"/>
          <w:szCs w:val="22"/>
        </w:rPr>
        <w:t xml:space="preserve">. Only new/fresh items to be used.  </w:t>
      </w:r>
    </w:p>
    <w:p w14:paraId="2B032530" w14:textId="0AE1CE72" w:rsidR="00787D3A" w:rsidRDefault="00787D3A" w:rsidP="00787D3A">
      <w:pPr>
        <w:spacing w:after="0" w:line="240" w:lineRule="auto"/>
        <w:jc w:val="both"/>
        <w:rPr>
          <w:rFonts w:ascii="Arial" w:hAnsi="Arial" w:cs="Arial"/>
          <w:szCs w:val="22"/>
        </w:rPr>
      </w:pPr>
      <w:r>
        <w:rPr>
          <w:rFonts w:ascii="Arial" w:hAnsi="Arial" w:cs="Arial"/>
          <w:szCs w:val="22"/>
        </w:rPr>
        <w:t>2. The selected bidder would be responsible for designing and creation of theme</w:t>
      </w:r>
      <w:r w:rsidR="001E5D2B">
        <w:rPr>
          <w:rFonts w:ascii="Arial" w:hAnsi="Arial" w:cs="Arial"/>
          <w:szCs w:val="22"/>
        </w:rPr>
        <w:t xml:space="preserve"> </w:t>
      </w:r>
      <w:r>
        <w:rPr>
          <w:rFonts w:ascii="Arial" w:hAnsi="Arial" w:cs="Arial"/>
          <w:szCs w:val="22"/>
        </w:rPr>
        <w:t xml:space="preserve">based stalls during the exhibition. </w:t>
      </w:r>
    </w:p>
    <w:p w14:paraId="32B671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3. The lay out plan and design including welcome gate and material to be used will have to be approved by NHDC beforehand. </w:t>
      </w:r>
    </w:p>
    <w:p w14:paraId="1C23F47A" w14:textId="577A42EF" w:rsidR="00787D3A" w:rsidRDefault="00787D3A" w:rsidP="00787D3A">
      <w:pPr>
        <w:spacing w:after="0" w:line="240" w:lineRule="auto"/>
        <w:jc w:val="both"/>
        <w:rPr>
          <w:rFonts w:ascii="Arial" w:hAnsi="Arial" w:cs="Arial"/>
          <w:szCs w:val="22"/>
        </w:rPr>
      </w:pPr>
      <w:r>
        <w:rPr>
          <w:rFonts w:ascii="Arial" w:hAnsi="Arial" w:cs="Arial"/>
          <w:szCs w:val="22"/>
        </w:rPr>
        <w:t xml:space="preserve">4. It shall be the responsibility of the selected bidder to arrange for man power, material and necessary expertise for executing the work including the security personnel. The </w:t>
      </w:r>
      <w:r w:rsidR="001E5D2B">
        <w:rPr>
          <w:rFonts w:ascii="Arial" w:hAnsi="Arial" w:cs="Arial"/>
          <w:szCs w:val="22"/>
        </w:rPr>
        <w:t>pavilion</w:t>
      </w:r>
      <w:r>
        <w:rPr>
          <w:rFonts w:ascii="Arial" w:hAnsi="Arial" w:cs="Arial"/>
          <w:szCs w:val="22"/>
        </w:rPr>
        <w:t xml:space="preserve"> &amp; stalls will make ready by </w:t>
      </w:r>
      <w:r w:rsidR="001E5D2B">
        <w:rPr>
          <w:rFonts w:ascii="Arial" w:hAnsi="Arial" w:cs="Arial"/>
          <w:szCs w:val="22"/>
        </w:rPr>
        <w:t>agency</w:t>
      </w:r>
      <w:r>
        <w:rPr>
          <w:rFonts w:ascii="Arial" w:hAnsi="Arial" w:cs="Arial"/>
          <w:szCs w:val="22"/>
        </w:rPr>
        <w:t xml:space="preserve">/firm one day before the </w:t>
      </w:r>
      <w:r w:rsidR="001E5D2B">
        <w:rPr>
          <w:rFonts w:ascii="Arial" w:hAnsi="Arial" w:cs="Arial"/>
          <w:szCs w:val="22"/>
        </w:rPr>
        <w:t>commencement</w:t>
      </w:r>
      <w:r>
        <w:rPr>
          <w:rFonts w:ascii="Arial" w:hAnsi="Arial" w:cs="Arial"/>
          <w:szCs w:val="22"/>
        </w:rPr>
        <w:t xml:space="preserve"> of exhibitions. </w:t>
      </w:r>
    </w:p>
    <w:p w14:paraId="2A66BDB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5. The selected bidder would be responsible to hand over the site thoroughly neat and clean to the land owning agency by the last evening of the event. </w:t>
      </w:r>
    </w:p>
    <w:p w14:paraId="4288132E"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6. The selected bidder has to ensure that the stalls are constructed in such a way so that there is ample movement space for the public and in case of any untoward incident the visitors can be evacuated as early as possible. </w:t>
      </w:r>
    </w:p>
    <w:p w14:paraId="7954AA6B" w14:textId="1902AC49" w:rsidR="00787D3A" w:rsidRDefault="00787D3A" w:rsidP="00787D3A">
      <w:pPr>
        <w:spacing w:after="0" w:line="240" w:lineRule="auto"/>
        <w:jc w:val="both"/>
        <w:rPr>
          <w:rFonts w:ascii="Arial" w:hAnsi="Arial" w:cs="Arial"/>
          <w:szCs w:val="22"/>
        </w:rPr>
      </w:pPr>
      <w:r>
        <w:rPr>
          <w:rFonts w:ascii="Arial" w:hAnsi="Arial" w:cs="Arial"/>
          <w:szCs w:val="22"/>
        </w:rPr>
        <w:t>7. The selected bidder would be required to coordinate with the Managers/</w:t>
      </w:r>
      <w:r w:rsidR="00E25697">
        <w:rPr>
          <w:rFonts w:ascii="Arial" w:hAnsi="Arial" w:cs="Arial"/>
          <w:szCs w:val="22"/>
        </w:rPr>
        <w:t>Incharge</w:t>
      </w:r>
      <w:r>
        <w:rPr>
          <w:rFonts w:ascii="Arial" w:hAnsi="Arial" w:cs="Arial"/>
          <w:szCs w:val="22"/>
        </w:rPr>
        <w:t xml:space="preserve"> of the land/place owning agency and must take their permission while setting up stalls etc. So that there should be no interruption in smooth running of the show.   </w:t>
      </w:r>
    </w:p>
    <w:p w14:paraId="401ABB7D" w14:textId="19A8C488" w:rsidR="00787D3A" w:rsidRDefault="00787D3A" w:rsidP="00787D3A">
      <w:pPr>
        <w:spacing w:after="0" w:line="240" w:lineRule="auto"/>
        <w:jc w:val="both"/>
        <w:rPr>
          <w:rFonts w:ascii="Arial" w:hAnsi="Arial" w:cs="Arial"/>
          <w:szCs w:val="22"/>
        </w:rPr>
      </w:pPr>
      <w:r>
        <w:rPr>
          <w:rFonts w:ascii="Arial" w:hAnsi="Arial" w:cs="Arial"/>
          <w:szCs w:val="22"/>
        </w:rPr>
        <w:t xml:space="preserve">8. The selected bidder would be required to tie up with the MC, Local Police, Traffic Police etc, so that the work of exhibitions can be executed smoothly. All the permission/Licenses along with the expenditure involved in getting these Permissions/Licenses from Local Fire Service, </w:t>
      </w:r>
      <w:r w:rsidR="001E5D2B">
        <w:rPr>
          <w:rFonts w:ascii="Arial" w:hAnsi="Arial" w:cs="Arial"/>
          <w:szCs w:val="22"/>
        </w:rPr>
        <w:t>Labour</w:t>
      </w:r>
      <w:r>
        <w:rPr>
          <w:rFonts w:ascii="Arial" w:hAnsi="Arial" w:cs="Arial"/>
          <w:szCs w:val="22"/>
        </w:rPr>
        <w:t xml:space="preserve"> Department, Licensing Branch, Local Police, Local Traffic Police, Health </w:t>
      </w:r>
      <w:r>
        <w:rPr>
          <w:rFonts w:ascii="Arial" w:hAnsi="Arial" w:cs="Arial"/>
          <w:szCs w:val="22"/>
        </w:rPr>
        <w:lastRenderedPageBreak/>
        <w:t xml:space="preserve">Department, MC like horticulture, Enforcement, electricity, civil etc. would be the responsibility of selected bidder.   </w:t>
      </w:r>
    </w:p>
    <w:p w14:paraId="5C97848C" w14:textId="3B3FC8AB" w:rsidR="00787D3A" w:rsidRDefault="00787D3A" w:rsidP="00787D3A">
      <w:pPr>
        <w:spacing w:after="0" w:line="240" w:lineRule="auto"/>
        <w:jc w:val="both"/>
        <w:rPr>
          <w:rFonts w:ascii="Arial" w:hAnsi="Arial" w:cs="Arial"/>
          <w:szCs w:val="22"/>
        </w:rPr>
      </w:pPr>
      <w:r>
        <w:rPr>
          <w:rFonts w:ascii="Arial" w:hAnsi="Arial" w:cs="Arial"/>
          <w:szCs w:val="22"/>
        </w:rPr>
        <w:t xml:space="preserve">9. It would be the responsibility of the selected bidder to arrange for sufficient number of dustbins, fire extinguishers, chair, tables, canopies, during the event, exhibition should </w:t>
      </w:r>
      <w:r w:rsidR="00486B8B">
        <w:rPr>
          <w:rFonts w:ascii="Arial" w:hAnsi="Arial" w:cs="Arial"/>
          <w:szCs w:val="22"/>
        </w:rPr>
        <w:t>be manned</w:t>
      </w:r>
      <w:r>
        <w:rPr>
          <w:rFonts w:ascii="Arial" w:hAnsi="Arial" w:cs="Arial"/>
          <w:szCs w:val="22"/>
        </w:rPr>
        <w:t xml:space="preserve"> by adequate support staff, water proofing of stalls, round the clock fool proof security with required gadgets, cleanliness, etc. </w:t>
      </w:r>
    </w:p>
    <w:p w14:paraId="3BC4DC68"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10. Provision for cooking area behind every food stall has to be created with water facility/ dustbin etc.  </w:t>
      </w:r>
    </w:p>
    <w:p w14:paraId="0A484AB1"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12. The selected bidder has to ensure that the whole complex is properly lit and all stalls have sufficient electricity and power points.   </w:t>
      </w:r>
    </w:p>
    <w:p w14:paraId="126611AA" w14:textId="3D86EFC9" w:rsidR="00787D3A" w:rsidRDefault="00787D3A" w:rsidP="00787D3A">
      <w:pPr>
        <w:spacing w:after="0" w:line="240" w:lineRule="auto"/>
        <w:jc w:val="both"/>
        <w:rPr>
          <w:rFonts w:ascii="Arial" w:hAnsi="Arial" w:cs="Arial"/>
          <w:szCs w:val="22"/>
        </w:rPr>
      </w:pPr>
      <w:r>
        <w:rPr>
          <w:rFonts w:ascii="Arial" w:hAnsi="Arial" w:cs="Arial"/>
          <w:szCs w:val="22"/>
        </w:rPr>
        <w:t xml:space="preserve">13. All the electrical cables and wires should be properly insulated. There should not be any loose wires.  Gen set installation for the event would be the responsibility of the selected bidder with the required permission </w:t>
      </w:r>
      <w:r w:rsidR="001A3AA2">
        <w:rPr>
          <w:rFonts w:ascii="Arial" w:hAnsi="Arial" w:cs="Arial"/>
          <w:szCs w:val="22"/>
        </w:rPr>
        <w:t>from</w:t>
      </w:r>
      <w:r>
        <w:rPr>
          <w:rFonts w:ascii="Arial" w:hAnsi="Arial" w:cs="Arial"/>
          <w:szCs w:val="22"/>
        </w:rPr>
        <w:t xml:space="preserve"> local authority, if any. </w:t>
      </w:r>
    </w:p>
    <w:p w14:paraId="70C0646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14. All electrical installations must be in accordance with the provision of the Regulations for Licensing and Controlling places of Public Amusement (other than Cinemas) and the performances of Public Amusement, 1980. </w:t>
      </w:r>
    </w:p>
    <w:p w14:paraId="1FD96FE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15. Removal of garbage from the site and its disposal to the nearest MC/Authority dustbin is the responsibility of selected bidder. </w:t>
      </w:r>
    </w:p>
    <w:p w14:paraId="73A5F3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17. Publicity panel/standees, hoardings, continuous flex panels on the outside of tin barricade with white cloth masking on the inside of tine barricades/partitions would be put up at the entrance gates, behind stages and at other prominent places in the venue giving due publicity to O/o DCH &amp; NHDC at the cost of selected bidder with specific quantity to be determined in consultation with NHDC. The design &amp; content for the same would be provided by NHDC. For masking only brand new clean cloth should be used by the agency. The Standees and small hoarding on schemes of O/o DCH/NHDC, drop downs, signages, banners, etc will be required to be put inside the exhibition area, if required. Further, the buntings/hoardings with theme (will decide later on) would also be required to be put up onto the electric poles/roundabouts at each exhibition. The design &amp; number would need prior approval of NHDC.          </w:t>
      </w:r>
    </w:p>
    <w:p w14:paraId="40723A17"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18. It shall be the responsibility of the selected bidder to set up temporary work station/office for executing the work of Exhibition with proposed theme. </w:t>
      </w:r>
    </w:p>
    <w:p w14:paraId="792B5BCB" w14:textId="13FD0A53" w:rsidR="00787D3A" w:rsidRDefault="00787D3A" w:rsidP="00787D3A">
      <w:pPr>
        <w:spacing w:after="0" w:line="240" w:lineRule="auto"/>
        <w:jc w:val="both"/>
        <w:rPr>
          <w:rFonts w:ascii="Tahoma" w:hAnsi="Tahoma" w:cs="Tahoma"/>
        </w:rPr>
      </w:pPr>
      <w:r>
        <w:rPr>
          <w:rFonts w:ascii="Arial" w:hAnsi="Arial" w:cs="Arial"/>
          <w:szCs w:val="22"/>
        </w:rPr>
        <w:t xml:space="preserve">19. </w:t>
      </w:r>
      <w:r>
        <w:rPr>
          <w:rFonts w:ascii="Arial" w:hAnsi="Arial" w:cs="Arial"/>
          <w:b/>
          <w:bCs/>
          <w:szCs w:val="22"/>
        </w:rPr>
        <w:t xml:space="preserve">Bill of </w:t>
      </w:r>
      <w:r w:rsidR="001A3AA2">
        <w:rPr>
          <w:rFonts w:ascii="Arial" w:hAnsi="Arial" w:cs="Arial"/>
          <w:b/>
          <w:bCs/>
          <w:szCs w:val="22"/>
        </w:rPr>
        <w:t>Quantity</w:t>
      </w:r>
      <w:r>
        <w:rPr>
          <w:rFonts w:ascii="Arial" w:hAnsi="Arial" w:cs="Arial"/>
          <w:b/>
          <w:bCs/>
          <w:szCs w:val="22"/>
        </w:rPr>
        <w:t>:</w:t>
      </w:r>
      <w:r>
        <w:rPr>
          <w:rFonts w:ascii="Arial" w:hAnsi="Arial" w:cs="Arial"/>
          <w:szCs w:val="22"/>
        </w:rPr>
        <w:t xml:space="preserve">  </w:t>
      </w:r>
      <w:r>
        <w:rPr>
          <w:rFonts w:ascii="Tahoma" w:hAnsi="Tahoma" w:cs="Tahoma"/>
        </w:rPr>
        <w:t xml:space="preserve">Proposed quantity of the items required </w:t>
      </w:r>
      <w:r>
        <w:rPr>
          <w:rFonts w:ascii="Arial" w:hAnsi="Arial" w:cs="Arial"/>
          <w:color w:val="000000" w:themeColor="text1"/>
          <w:szCs w:val="22"/>
        </w:rPr>
        <w:t xml:space="preserve">for infrastructure </w:t>
      </w:r>
      <w:r w:rsidR="00C0247B">
        <w:rPr>
          <w:rFonts w:ascii="Arial" w:hAnsi="Arial" w:cs="Arial"/>
          <w:color w:val="000000" w:themeColor="text1"/>
          <w:szCs w:val="22"/>
        </w:rPr>
        <w:t>works,</w:t>
      </w:r>
      <w:r>
        <w:rPr>
          <w:rFonts w:ascii="Arial" w:hAnsi="Arial" w:cs="Arial"/>
          <w:color w:val="000000" w:themeColor="text1"/>
          <w:szCs w:val="22"/>
        </w:rPr>
        <w:t xml:space="preserve">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ecurity </w:t>
      </w:r>
      <w:r w:rsidR="00DC523A">
        <w:rPr>
          <w:rFonts w:ascii="Arial" w:hAnsi="Arial" w:cs="Arial"/>
          <w:color w:val="000000" w:themeColor="text1"/>
          <w:szCs w:val="22"/>
        </w:rPr>
        <w:t>S</w:t>
      </w:r>
      <w:r w:rsidR="00DC523A" w:rsidRPr="00202D7A">
        <w:rPr>
          <w:rFonts w:ascii="Arial" w:hAnsi="Arial" w:cs="Arial"/>
          <w:color w:val="000000" w:themeColor="text1"/>
          <w:szCs w:val="22"/>
        </w:rPr>
        <w:t xml:space="preserve">ervices </w:t>
      </w:r>
      <w:r w:rsidR="00DC523A">
        <w:rPr>
          <w:rFonts w:ascii="Arial" w:hAnsi="Arial" w:cs="Arial"/>
          <w:color w:val="000000" w:themeColor="text1"/>
          <w:szCs w:val="22"/>
        </w:rPr>
        <w:t xml:space="preserve">and Maintenance </w:t>
      </w:r>
      <w:r>
        <w:rPr>
          <w:rFonts w:ascii="Arial" w:hAnsi="Arial" w:cs="Arial"/>
          <w:color w:val="000000" w:themeColor="text1"/>
          <w:szCs w:val="22"/>
        </w:rPr>
        <w:t xml:space="preserve">for </w:t>
      </w:r>
      <w:r w:rsidR="001A459D">
        <w:rPr>
          <w:rFonts w:ascii="Arial" w:hAnsi="Arial" w:cs="Arial"/>
          <w:color w:val="000000" w:themeColor="text1"/>
          <w:szCs w:val="22"/>
        </w:rPr>
        <w:t>Kandla</w:t>
      </w:r>
      <w:r>
        <w:rPr>
          <w:rFonts w:ascii="Arial" w:hAnsi="Arial" w:cs="Arial"/>
          <w:color w:val="000000" w:themeColor="text1"/>
          <w:szCs w:val="22"/>
        </w:rPr>
        <w:t xml:space="preserve"> </w:t>
      </w:r>
      <w:r w:rsidR="001A459D">
        <w:rPr>
          <w:rFonts w:ascii="Arial" w:hAnsi="Arial" w:cs="Arial"/>
          <w:color w:val="000000" w:themeColor="text1"/>
          <w:szCs w:val="22"/>
        </w:rPr>
        <w:t xml:space="preserve">Silk Fab </w:t>
      </w:r>
      <w:r>
        <w:rPr>
          <w:rFonts w:ascii="Arial" w:hAnsi="Arial" w:cs="Arial"/>
          <w:color w:val="000000" w:themeColor="text1"/>
          <w:szCs w:val="22"/>
        </w:rPr>
        <w:t>Exhibition</w:t>
      </w:r>
      <w:r w:rsidR="001A459D">
        <w:rPr>
          <w:rFonts w:ascii="Arial" w:hAnsi="Arial" w:cs="Arial"/>
          <w:color w:val="000000" w:themeColor="text1"/>
          <w:szCs w:val="22"/>
        </w:rPr>
        <w:t>.</w:t>
      </w:r>
    </w:p>
    <w:p w14:paraId="20BCBEE9" w14:textId="03F4B582" w:rsidR="00080448" w:rsidRDefault="00080448" w:rsidP="00787D3A">
      <w:pPr>
        <w:spacing w:after="0" w:line="240" w:lineRule="auto"/>
        <w:jc w:val="both"/>
        <w:rPr>
          <w:rFonts w:ascii="Tahoma" w:hAnsi="Tahoma" w:cs="Tahoma"/>
        </w:rPr>
      </w:pPr>
    </w:p>
    <w:tbl>
      <w:tblPr>
        <w:tblW w:w="5000" w:type="pct"/>
        <w:tblLook w:val="04A0" w:firstRow="1" w:lastRow="0" w:firstColumn="1" w:lastColumn="0" w:noHBand="0" w:noVBand="1"/>
      </w:tblPr>
      <w:tblGrid>
        <w:gridCol w:w="790"/>
        <w:gridCol w:w="5630"/>
        <w:gridCol w:w="1267"/>
        <w:gridCol w:w="1329"/>
      </w:tblGrid>
      <w:tr w:rsidR="000329D7" w:rsidRPr="000329D7" w14:paraId="79B18470" w14:textId="77777777" w:rsidTr="000329D7">
        <w:trPr>
          <w:trHeight w:val="900"/>
        </w:trPr>
        <w:tc>
          <w:tcPr>
            <w:tcW w:w="4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62428" w14:textId="77777777" w:rsidR="000329D7" w:rsidRPr="000329D7" w:rsidRDefault="000329D7" w:rsidP="000329D7">
            <w:pPr>
              <w:spacing w:after="0" w:line="240" w:lineRule="auto"/>
              <w:jc w:val="center"/>
              <w:rPr>
                <w:rFonts w:ascii="Arial" w:eastAsia="Times New Roman" w:hAnsi="Arial" w:cs="Arial"/>
                <w:b/>
                <w:bCs/>
                <w:color w:val="000000"/>
                <w:szCs w:val="22"/>
              </w:rPr>
            </w:pPr>
            <w:r w:rsidRPr="000329D7">
              <w:rPr>
                <w:rFonts w:ascii="Arial" w:eastAsia="Times New Roman" w:hAnsi="Arial" w:cs="Arial"/>
                <w:b/>
                <w:bCs/>
                <w:color w:val="000000"/>
                <w:szCs w:val="22"/>
              </w:rPr>
              <w:t>S.No.</w:t>
            </w:r>
          </w:p>
        </w:tc>
        <w:tc>
          <w:tcPr>
            <w:tcW w:w="3138" w:type="pct"/>
            <w:tcBorders>
              <w:top w:val="single" w:sz="4" w:space="0" w:color="auto"/>
              <w:left w:val="nil"/>
              <w:bottom w:val="single" w:sz="4" w:space="0" w:color="auto"/>
              <w:right w:val="single" w:sz="4" w:space="0" w:color="auto"/>
            </w:tcBorders>
            <w:shd w:val="clear" w:color="auto" w:fill="auto"/>
            <w:vAlign w:val="center"/>
            <w:hideMark/>
          </w:tcPr>
          <w:p w14:paraId="0895C410" w14:textId="77777777" w:rsidR="000329D7" w:rsidRPr="000329D7" w:rsidRDefault="000329D7" w:rsidP="000329D7">
            <w:pPr>
              <w:spacing w:after="0" w:line="240" w:lineRule="auto"/>
              <w:jc w:val="center"/>
              <w:rPr>
                <w:rFonts w:ascii="Arial" w:eastAsia="Times New Roman" w:hAnsi="Arial" w:cs="Arial"/>
                <w:b/>
                <w:bCs/>
                <w:color w:val="000000"/>
                <w:szCs w:val="22"/>
              </w:rPr>
            </w:pPr>
            <w:r w:rsidRPr="000329D7">
              <w:rPr>
                <w:rFonts w:ascii="Arial" w:eastAsia="Times New Roman" w:hAnsi="Arial" w:cs="Arial"/>
                <w:b/>
                <w:bCs/>
                <w:color w:val="000000"/>
                <w:szCs w:val="22"/>
              </w:rPr>
              <w:t>Item (As per the Scope of Work)</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14:paraId="748F4FC2" w14:textId="77777777" w:rsidR="000329D7" w:rsidRPr="000329D7" w:rsidRDefault="000329D7" w:rsidP="000329D7">
            <w:pPr>
              <w:spacing w:after="0" w:line="240" w:lineRule="auto"/>
              <w:jc w:val="center"/>
              <w:rPr>
                <w:rFonts w:ascii="Arial" w:eastAsia="Times New Roman" w:hAnsi="Arial" w:cs="Arial"/>
                <w:b/>
                <w:bCs/>
                <w:color w:val="000000"/>
                <w:szCs w:val="22"/>
              </w:rPr>
            </w:pPr>
            <w:r w:rsidRPr="000329D7">
              <w:rPr>
                <w:rFonts w:ascii="Arial" w:eastAsia="Times New Roman" w:hAnsi="Arial" w:cs="Arial"/>
                <w:b/>
                <w:bCs/>
                <w:color w:val="000000"/>
                <w:szCs w:val="22"/>
              </w:rPr>
              <w:t>Unit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38F3BD4A" w14:textId="77777777" w:rsidR="000329D7" w:rsidRPr="000329D7" w:rsidRDefault="000329D7" w:rsidP="000329D7">
            <w:pPr>
              <w:spacing w:after="0" w:line="240" w:lineRule="auto"/>
              <w:jc w:val="center"/>
              <w:rPr>
                <w:rFonts w:ascii="Arial" w:eastAsia="Times New Roman" w:hAnsi="Arial" w:cs="Arial"/>
                <w:b/>
                <w:bCs/>
                <w:color w:val="000000"/>
                <w:szCs w:val="22"/>
              </w:rPr>
            </w:pPr>
            <w:r w:rsidRPr="000329D7">
              <w:rPr>
                <w:rFonts w:ascii="Arial" w:eastAsia="Times New Roman" w:hAnsi="Arial" w:cs="Arial"/>
                <w:b/>
                <w:bCs/>
                <w:color w:val="000000"/>
                <w:szCs w:val="22"/>
              </w:rPr>
              <w:t>Total Quantity (Tentative)</w:t>
            </w:r>
          </w:p>
        </w:tc>
      </w:tr>
      <w:tr w:rsidR="000329D7" w:rsidRPr="000329D7" w14:paraId="78AD5B53" w14:textId="77777777" w:rsidTr="000329D7">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2C49C" w14:textId="77777777" w:rsidR="000329D7" w:rsidRPr="000329D7" w:rsidRDefault="000329D7" w:rsidP="000329D7">
            <w:pPr>
              <w:spacing w:after="0" w:line="240" w:lineRule="auto"/>
              <w:rPr>
                <w:rFonts w:ascii="Arial" w:eastAsia="Times New Roman" w:hAnsi="Arial" w:cs="Arial"/>
                <w:b/>
                <w:bCs/>
                <w:color w:val="000000"/>
                <w:szCs w:val="22"/>
              </w:rPr>
            </w:pPr>
            <w:r w:rsidRPr="000329D7">
              <w:rPr>
                <w:rFonts w:ascii="Arial" w:eastAsia="Times New Roman" w:hAnsi="Arial" w:cs="Arial"/>
                <w:b/>
                <w:bCs/>
                <w:color w:val="000000"/>
                <w:szCs w:val="22"/>
              </w:rPr>
              <w:t>INFRSTRUCTURE WORK:</w:t>
            </w:r>
          </w:p>
        </w:tc>
      </w:tr>
      <w:tr w:rsidR="000329D7" w:rsidRPr="000329D7" w14:paraId="737330A3" w14:textId="77777777" w:rsidTr="000329D7">
        <w:trPr>
          <w:trHeight w:val="300"/>
        </w:trPr>
        <w:tc>
          <w:tcPr>
            <w:tcW w:w="454" w:type="pct"/>
            <w:vMerge w:val="restart"/>
            <w:tcBorders>
              <w:top w:val="nil"/>
              <w:left w:val="single" w:sz="4" w:space="0" w:color="auto"/>
              <w:bottom w:val="single" w:sz="4" w:space="0" w:color="auto"/>
              <w:right w:val="single" w:sz="4" w:space="0" w:color="auto"/>
            </w:tcBorders>
            <w:shd w:val="clear" w:color="auto" w:fill="auto"/>
            <w:vAlign w:val="center"/>
            <w:hideMark/>
          </w:tcPr>
          <w:p w14:paraId="2D958A5F"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w:t>
            </w:r>
          </w:p>
        </w:tc>
        <w:tc>
          <w:tcPr>
            <w:tcW w:w="3138" w:type="pct"/>
            <w:tcBorders>
              <w:top w:val="nil"/>
              <w:left w:val="nil"/>
              <w:bottom w:val="single" w:sz="4" w:space="0" w:color="auto"/>
              <w:right w:val="single" w:sz="4" w:space="0" w:color="auto"/>
            </w:tcBorders>
            <w:shd w:val="clear" w:color="auto" w:fill="auto"/>
            <w:vAlign w:val="center"/>
            <w:hideMark/>
          </w:tcPr>
          <w:p w14:paraId="5CEA24DE"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Stall details for one unit:</w:t>
            </w:r>
          </w:p>
        </w:tc>
        <w:tc>
          <w:tcPr>
            <w:tcW w:w="718" w:type="pct"/>
            <w:tcBorders>
              <w:top w:val="nil"/>
              <w:left w:val="nil"/>
              <w:bottom w:val="single" w:sz="4" w:space="0" w:color="auto"/>
              <w:right w:val="single" w:sz="4" w:space="0" w:color="auto"/>
            </w:tcBorders>
            <w:shd w:val="clear" w:color="auto" w:fill="auto"/>
            <w:vAlign w:val="center"/>
            <w:hideMark/>
          </w:tcPr>
          <w:p w14:paraId="1D9547F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c>
          <w:tcPr>
            <w:tcW w:w="690" w:type="pct"/>
            <w:tcBorders>
              <w:top w:val="nil"/>
              <w:left w:val="nil"/>
              <w:bottom w:val="single" w:sz="4" w:space="0" w:color="auto"/>
              <w:right w:val="single" w:sz="4" w:space="0" w:color="auto"/>
            </w:tcBorders>
            <w:shd w:val="clear" w:color="auto" w:fill="auto"/>
            <w:vAlign w:val="center"/>
            <w:hideMark/>
          </w:tcPr>
          <w:p w14:paraId="02F7B1F8"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r>
      <w:tr w:rsidR="000329D7" w:rsidRPr="000329D7" w14:paraId="305906D8" w14:textId="77777777" w:rsidTr="000329D7">
        <w:trPr>
          <w:trHeight w:val="3705"/>
        </w:trPr>
        <w:tc>
          <w:tcPr>
            <w:tcW w:w="454" w:type="pct"/>
            <w:vMerge/>
            <w:tcBorders>
              <w:top w:val="nil"/>
              <w:left w:val="single" w:sz="4" w:space="0" w:color="auto"/>
              <w:bottom w:val="single" w:sz="4" w:space="0" w:color="auto"/>
              <w:right w:val="single" w:sz="4" w:space="0" w:color="auto"/>
            </w:tcBorders>
            <w:vAlign w:val="center"/>
            <w:hideMark/>
          </w:tcPr>
          <w:p w14:paraId="251DCA3D"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02E45BA8" w14:textId="5C665C9C"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Construction of the stalls on Good Quality octonum system for participating agencies –size 2.5 mtr x 2 mtr, height 8" ft. Shelves are to be made of laminated board of not less than ¾” thickness.</w:t>
            </w:r>
            <w:r>
              <w:rPr>
                <w:rFonts w:ascii="Arial" w:eastAsia="Times New Roman" w:hAnsi="Arial" w:cs="Arial"/>
                <w:color w:val="000000"/>
                <w:szCs w:val="22"/>
              </w:rPr>
              <w:t xml:space="preserve"> </w:t>
            </w:r>
            <w:r w:rsidRPr="000329D7">
              <w:rPr>
                <w:rFonts w:ascii="Arial" w:eastAsia="Times New Roman" w:hAnsi="Arial" w:cs="Arial"/>
                <w:color w:val="000000"/>
                <w:szCs w:val="22"/>
              </w:rPr>
              <w:t xml:space="preserve">Each stall is to be separated by laminated panels of hard – board. For each stall 2 tables of size 1 mtr x 0.5 mtr x 1 mtr on octonum system, one dust bin of 12 “size (height) Three LED light of 40 wt.in two different color, Facia of each stall is to be made separately, designed with 4 mm, sun board dully pasted with computer cut vinyal film with the name of participating agency/society in 4” ht. (design of the stall enclosed) Authority would also like to see the sample model of stall, before placing the order, Weavers Kit (06 hangers, 03 packet safety pin, 02 Packet Binder Clip). </w:t>
            </w:r>
          </w:p>
        </w:tc>
        <w:tc>
          <w:tcPr>
            <w:tcW w:w="718" w:type="pct"/>
            <w:tcBorders>
              <w:top w:val="nil"/>
              <w:left w:val="nil"/>
              <w:bottom w:val="single" w:sz="4" w:space="0" w:color="auto"/>
              <w:right w:val="single" w:sz="4" w:space="0" w:color="auto"/>
            </w:tcBorders>
            <w:shd w:val="clear" w:color="auto" w:fill="auto"/>
            <w:vAlign w:val="center"/>
            <w:hideMark/>
          </w:tcPr>
          <w:p w14:paraId="0D9CF92D"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One complete unit</w:t>
            </w:r>
          </w:p>
        </w:tc>
        <w:tc>
          <w:tcPr>
            <w:tcW w:w="690" w:type="pct"/>
            <w:tcBorders>
              <w:top w:val="nil"/>
              <w:left w:val="nil"/>
              <w:bottom w:val="single" w:sz="4" w:space="0" w:color="auto"/>
              <w:right w:val="single" w:sz="4" w:space="0" w:color="auto"/>
            </w:tcBorders>
            <w:shd w:val="clear" w:color="auto" w:fill="auto"/>
            <w:vAlign w:val="center"/>
            <w:hideMark/>
          </w:tcPr>
          <w:p w14:paraId="5A0FEF3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60 nos.</w:t>
            </w:r>
          </w:p>
        </w:tc>
      </w:tr>
      <w:tr w:rsidR="000329D7" w:rsidRPr="000329D7" w14:paraId="1E415081" w14:textId="77777777" w:rsidTr="000329D7">
        <w:trPr>
          <w:trHeight w:val="855"/>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85B97"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lastRenderedPageBreak/>
              <w:t>2</w:t>
            </w:r>
          </w:p>
        </w:tc>
        <w:tc>
          <w:tcPr>
            <w:tcW w:w="31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EA8DD" w14:textId="421D550B"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Construction of One Office on octonum system size 5 mtr x 5 mtr. (with door &amp; locking system with furniture, centre table seater one office steel almirah, 4 LED Light 40wtt.</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10D8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One complete unit</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1262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w:t>
            </w:r>
          </w:p>
        </w:tc>
      </w:tr>
      <w:tr w:rsidR="000329D7" w:rsidRPr="000329D7" w14:paraId="2180883F" w14:textId="77777777" w:rsidTr="000329D7">
        <w:trPr>
          <w:trHeight w:val="300"/>
        </w:trPr>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A3064"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3</w:t>
            </w:r>
          </w:p>
        </w:tc>
        <w:tc>
          <w:tcPr>
            <w:tcW w:w="3138" w:type="pct"/>
            <w:tcBorders>
              <w:top w:val="single" w:sz="4" w:space="0" w:color="auto"/>
              <w:left w:val="nil"/>
              <w:bottom w:val="single" w:sz="4" w:space="0" w:color="auto"/>
              <w:right w:val="single" w:sz="4" w:space="0" w:color="auto"/>
            </w:tcBorders>
            <w:shd w:val="clear" w:color="auto" w:fill="auto"/>
            <w:vAlign w:val="center"/>
            <w:hideMark/>
          </w:tcPr>
          <w:p w14:paraId="63DF554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w:t>
            </w:r>
            <w:r w:rsidRPr="000329D7">
              <w:rPr>
                <w:rFonts w:ascii="Times New Roman" w:eastAsia="Times New Roman" w:hAnsi="Times New Roman" w:cs="Times New Roman"/>
                <w:color w:val="000000"/>
                <w:sz w:val="14"/>
                <w:szCs w:val="14"/>
              </w:rPr>
              <w:t xml:space="preserve"> </w:t>
            </w:r>
            <w:r w:rsidRPr="000329D7">
              <w:rPr>
                <w:rFonts w:ascii="Arial" w:eastAsia="Times New Roman" w:hAnsi="Arial" w:cs="Arial"/>
                <w:color w:val="000000"/>
                <w:szCs w:val="22"/>
              </w:rPr>
              <w:t>Carpet Flooring (Unitex) New Carpet</w:t>
            </w:r>
          </w:p>
        </w:tc>
        <w:tc>
          <w:tcPr>
            <w:tcW w:w="718" w:type="pct"/>
            <w:tcBorders>
              <w:top w:val="single" w:sz="4" w:space="0" w:color="auto"/>
              <w:left w:val="nil"/>
              <w:bottom w:val="single" w:sz="4" w:space="0" w:color="auto"/>
              <w:right w:val="single" w:sz="4" w:space="0" w:color="auto"/>
            </w:tcBorders>
            <w:shd w:val="clear" w:color="auto" w:fill="auto"/>
            <w:vAlign w:val="center"/>
            <w:hideMark/>
          </w:tcPr>
          <w:p w14:paraId="09D6E74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 Ft.</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4732C8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4000 Sq. </w:t>
            </w:r>
          </w:p>
        </w:tc>
      </w:tr>
      <w:tr w:rsidR="000329D7" w:rsidRPr="000329D7" w14:paraId="4D43E431"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5AF791C2"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669F942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(B)</w:t>
            </w:r>
            <w:r w:rsidRPr="000329D7">
              <w:rPr>
                <w:rFonts w:ascii="Times New Roman" w:eastAsia="Times New Roman" w:hAnsi="Times New Roman" w:cs="Times New Roman"/>
                <w:color w:val="000000"/>
                <w:sz w:val="14"/>
                <w:szCs w:val="14"/>
              </w:rPr>
              <w:t xml:space="preserve"> </w:t>
            </w:r>
            <w:r w:rsidRPr="000329D7">
              <w:rPr>
                <w:rFonts w:ascii="Arial" w:eastAsia="Times New Roman" w:hAnsi="Arial" w:cs="Arial"/>
                <w:color w:val="000000"/>
                <w:szCs w:val="22"/>
              </w:rPr>
              <w:t>Carpet Flooring (Unitex) Neat &amp; Clean Carpet</w:t>
            </w:r>
          </w:p>
        </w:tc>
        <w:tc>
          <w:tcPr>
            <w:tcW w:w="718" w:type="pct"/>
            <w:tcBorders>
              <w:top w:val="nil"/>
              <w:left w:val="nil"/>
              <w:bottom w:val="single" w:sz="4" w:space="0" w:color="auto"/>
              <w:right w:val="single" w:sz="4" w:space="0" w:color="auto"/>
            </w:tcBorders>
            <w:shd w:val="clear" w:color="auto" w:fill="auto"/>
            <w:vAlign w:val="center"/>
            <w:hideMark/>
          </w:tcPr>
          <w:p w14:paraId="1303330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 Ft.</w:t>
            </w:r>
          </w:p>
        </w:tc>
        <w:tc>
          <w:tcPr>
            <w:tcW w:w="690" w:type="pct"/>
            <w:tcBorders>
              <w:top w:val="nil"/>
              <w:left w:val="nil"/>
              <w:bottom w:val="single" w:sz="4" w:space="0" w:color="auto"/>
              <w:right w:val="single" w:sz="4" w:space="0" w:color="auto"/>
            </w:tcBorders>
            <w:shd w:val="clear" w:color="auto" w:fill="auto"/>
            <w:vAlign w:val="center"/>
            <w:hideMark/>
          </w:tcPr>
          <w:p w14:paraId="7CC9300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4000 Sq. </w:t>
            </w:r>
          </w:p>
        </w:tc>
      </w:tr>
      <w:tr w:rsidR="000329D7" w:rsidRPr="000329D7" w14:paraId="33866FB0" w14:textId="77777777" w:rsidTr="000329D7">
        <w:trPr>
          <w:trHeight w:val="300"/>
        </w:trPr>
        <w:tc>
          <w:tcPr>
            <w:tcW w:w="454" w:type="pct"/>
            <w:vMerge w:val="restart"/>
            <w:tcBorders>
              <w:top w:val="nil"/>
              <w:left w:val="single" w:sz="4" w:space="0" w:color="auto"/>
              <w:bottom w:val="single" w:sz="4" w:space="0" w:color="auto"/>
              <w:right w:val="single" w:sz="4" w:space="0" w:color="auto"/>
            </w:tcBorders>
            <w:shd w:val="clear" w:color="auto" w:fill="auto"/>
            <w:vAlign w:val="center"/>
            <w:hideMark/>
          </w:tcPr>
          <w:p w14:paraId="40960471"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4</w:t>
            </w:r>
          </w:p>
        </w:tc>
        <w:tc>
          <w:tcPr>
            <w:tcW w:w="3138" w:type="pct"/>
            <w:tcBorders>
              <w:top w:val="nil"/>
              <w:left w:val="nil"/>
              <w:bottom w:val="single" w:sz="4" w:space="0" w:color="auto"/>
              <w:right w:val="single" w:sz="4" w:space="0" w:color="auto"/>
            </w:tcBorders>
            <w:shd w:val="clear" w:color="auto" w:fill="auto"/>
            <w:vAlign w:val="center"/>
            <w:hideMark/>
          </w:tcPr>
          <w:p w14:paraId="56353851"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w:t>
            </w:r>
            <w:r w:rsidRPr="000329D7">
              <w:rPr>
                <w:rFonts w:ascii="Times New Roman" w:eastAsia="Times New Roman" w:hAnsi="Times New Roman" w:cs="Times New Roman"/>
                <w:color w:val="000000"/>
                <w:sz w:val="14"/>
                <w:szCs w:val="14"/>
              </w:rPr>
              <w:t xml:space="preserve"> </w:t>
            </w:r>
            <w:r w:rsidRPr="000329D7">
              <w:rPr>
                <w:rFonts w:ascii="Arial" w:eastAsia="Times New Roman" w:hAnsi="Arial" w:cs="Arial"/>
                <w:color w:val="000000"/>
                <w:szCs w:val="22"/>
              </w:rPr>
              <w:t>Ply Panelling (Octonum) 1 Mtr. X 2.4 M</w:t>
            </w:r>
          </w:p>
        </w:tc>
        <w:tc>
          <w:tcPr>
            <w:tcW w:w="718" w:type="pct"/>
            <w:tcBorders>
              <w:top w:val="nil"/>
              <w:left w:val="nil"/>
              <w:bottom w:val="single" w:sz="4" w:space="0" w:color="auto"/>
              <w:right w:val="single" w:sz="4" w:space="0" w:color="auto"/>
            </w:tcBorders>
            <w:shd w:val="clear" w:color="auto" w:fill="auto"/>
            <w:vAlign w:val="center"/>
            <w:hideMark/>
          </w:tcPr>
          <w:p w14:paraId="52BE706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Pannel</w:t>
            </w:r>
          </w:p>
        </w:tc>
        <w:tc>
          <w:tcPr>
            <w:tcW w:w="690" w:type="pct"/>
            <w:tcBorders>
              <w:top w:val="nil"/>
              <w:left w:val="nil"/>
              <w:bottom w:val="single" w:sz="4" w:space="0" w:color="auto"/>
              <w:right w:val="single" w:sz="4" w:space="0" w:color="auto"/>
            </w:tcBorders>
            <w:shd w:val="clear" w:color="auto" w:fill="auto"/>
            <w:vAlign w:val="center"/>
            <w:hideMark/>
          </w:tcPr>
          <w:p w14:paraId="6EEA748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10 Nos.</w:t>
            </w:r>
          </w:p>
        </w:tc>
      </w:tr>
      <w:tr w:rsidR="000329D7" w:rsidRPr="000329D7" w14:paraId="10A88585"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47776F68"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4BF9B2A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(B)</w:t>
            </w:r>
            <w:r w:rsidRPr="000329D7">
              <w:rPr>
                <w:rFonts w:ascii="Times New Roman" w:eastAsia="Times New Roman" w:hAnsi="Times New Roman" w:cs="Times New Roman"/>
                <w:color w:val="000000"/>
                <w:sz w:val="14"/>
                <w:szCs w:val="14"/>
              </w:rPr>
              <w:t xml:space="preserve"> </w:t>
            </w:r>
            <w:r w:rsidRPr="000329D7">
              <w:rPr>
                <w:rFonts w:ascii="Arial" w:eastAsia="Times New Roman" w:hAnsi="Arial" w:cs="Arial"/>
                <w:color w:val="000000"/>
                <w:szCs w:val="22"/>
              </w:rPr>
              <w:t>Ply Panelling (Octonum) ½ Mtr. X 2.4 M</w:t>
            </w:r>
          </w:p>
        </w:tc>
        <w:tc>
          <w:tcPr>
            <w:tcW w:w="718" w:type="pct"/>
            <w:tcBorders>
              <w:top w:val="nil"/>
              <w:left w:val="nil"/>
              <w:bottom w:val="single" w:sz="4" w:space="0" w:color="auto"/>
              <w:right w:val="single" w:sz="4" w:space="0" w:color="auto"/>
            </w:tcBorders>
            <w:shd w:val="clear" w:color="auto" w:fill="auto"/>
            <w:vAlign w:val="center"/>
            <w:hideMark/>
          </w:tcPr>
          <w:p w14:paraId="4547DAF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Pannel</w:t>
            </w:r>
          </w:p>
        </w:tc>
        <w:tc>
          <w:tcPr>
            <w:tcW w:w="690" w:type="pct"/>
            <w:tcBorders>
              <w:top w:val="nil"/>
              <w:left w:val="nil"/>
              <w:bottom w:val="single" w:sz="4" w:space="0" w:color="auto"/>
              <w:right w:val="single" w:sz="4" w:space="0" w:color="auto"/>
            </w:tcBorders>
            <w:shd w:val="clear" w:color="auto" w:fill="auto"/>
            <w:vAlign w:val="center"/>
            <w:hideMark/>
          </w:tcPr>
          <w:p w14:paraId="70A8A400"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10 Nos.</w:t>
            </w:r>
          </w:p>
        </w:tc>
      </w:tr>
      <w:tr w:rsidR="000329D7" w:rsidRPr="000329D7" w14:paraId="1DF0F6DB" w14:textId="77777777" w:rsidTr="000329D7">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C16F9FD"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5</w:t>
            </w:r>
          </w:p>
        </w:tc>
        <w:tc>
          <w:tcPr>
            <w:tcW w:w="3138" w:type="pct"/>
            <w:tcBorders>
              <w:top w:val="nil"/>
              <w:left w:val="nil"/>
              <w:bottom w:val="single" w:sz="4" w:space="0" w:color="auto"/>
              <w:right w:val="single" w:sz="4" w:space="0" w:color="auto"/>
            </w:tcBorders>
            <w:shd w:val="clear" w:color="auto" w:fill="auto"/>
            <w:vAlign w:val="center"/>
            <w:hideMark/>
          </w:tcPr>
          <w:p w14:paraId="08811B02"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Looking Mirror (1.5” X 5’ feet) With Stand &amp; Support</w:t>
            </w:r>
          </w:p>
        </w:tc>
        <w:tc>
          <w:tcPr>
            <w:tcW w:w="718" w:type="pct"/>
            <w:tcBorders>
              <w:top w:val="nil"/>
              <w:left w:val="nil"/>
              <w:bottom w:val="single" w:sz="4" w:space="0" w:color="auto"/>
              <w:right w:val="single" w:sz="4" w:space="0" w:color="auto"/>
            </w:tcBorders>
            <w:shd w:val="clear" w:color="auto" w:fill="auto"/>
            <w:vAlign w:val="center"/>
            <w:hideMark/>
          </w:tcPr>
          <w:p w14:paraId="5BF5C2C3" w14:textId="77777777" w:rsidR="000329D7" w:rsidRPr="000329D7" w:rsidRDefault="000329D7" w:rsidP="000329D7">
            <w:pPr>
              <w:spacing w:after="0" w:line="240" w:lineRule="auto"/>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7E3DA507" w14:textId="77777777" w:rsidR="000329D7" w:rsidRPr="000329D7" w:rsidRDefault="000329D7" w:rsidP="000329D7">
            <w:pPr>
              <w:spacing w:after="0" w:line="240" w:lineRule="auto"/>
              <w:rPr>
                <w:rFonts w:ascii="Arial" w:eastAsia="Times New Roman" w:hAnsi="Arial" w:cs="Arial"/>
                <w:color w:val="000000"/>
                <w:szCs w:val="22"/>
              </w:rPr>
            </w:pPr>
            <w:r w:rsidRPr="000329D7">
              <w:rPr>
                <w:rFonts w:ascii="Arial" w:eastAsia="Times New Roman" w:hAnsi="Arial" w:cs="Arial"/>
                <w:color w:val="000000"/>
                <w:szCs w:val="22"/>
              </w:rPr>
              <w:t>10 Nos.</w:t>
            </w:r>
          </w:p>
        </w:tc>
      </w:tr>
      <w:tr w:rsidR="000329D7" w:rsidRPr="000329D7" w14:paraId="0881EECF" w14:textId="77777777" w:rsidTr="000329D7">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03AE608"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6</w:t>
            </w:r>
          </w:p>
        </w:tc>
        <w:tc>
          <w:tcPr>
            <w:tcW w:w="3138" w:type="pct"/>
            <w:tcBorders>
              <w:top w:val="nil"/>
              <w:left w:val="nil"/>
              <w:bottom w:val="single" w:sz="4" w:space="0" w:color="auto"/>
              <w:right w:val="single" w:sz="4" w:space="0" w:color="auto"/>
            </w:tcBorders>
            <w:shd w:val="clear" w:color="auto" w:fill="auto"/>
            <w:vAlign w:val="center"/>
            <w:hideMark/>
          </w:tcPr>
          <w:p w14:paraId="2E979CC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150 Watt LED Flood Light </w:t>
            </w:r>
          </w:p>
        </w:tc>
        <w:tc>
          <w:tcPr>
            <w:tcW w:w="718" w:type="pct"/>
            <w:tcBorders>
              <w:top w:val="nil"/>
              <w:left w:val="nil"/>
              <w:bottom w:val="single" w:sz="4" w:space="0" w:color="auto"/>
              <w:right w:val="single" w:sz="4" w:space="0" w:color="auto"/>
            </w:tcBorders>
            <w:shd w:val="clear" w:color="auto" w:fill="auto"/>
            <w:vAlign w:val="center"/>
            <w:hideMark/>
          </w:tcPr>
          <w:p w14:paraId="0965FF92"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290A3AE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30 Nos.</w:t>
            </w:r>
          </w:p>
        </w:tc>
      </w:tr>
      <w:tr w:rsidR="000329D7" w:rsidRPr="000329D7" w14:paraId="136DE4FB" w14:textId="77777777" w:rsidTr="000329D7">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BB33497"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7</w:t>
            </w:r>
          </w:p>
        </w:tc>
        <w:tc>
          <w:tcPr>
            <w:tcW w:w="3138" w:type="pct"/>
            <w:tcBorders>
              <w:top w:val="nil"/>
              <w:left w:val="nil"/>
              <w:bottom w:val="single" w:sz="4" w:space="0" w:color="auto"/>
              <w:right w:val="single" w:sz="4" w:space="0" w:color="auto"/>
            </w:tcBorders>
            <w:shd w:val="clear" w:color="auto" w:fill="auto"/>
            <w:vAlign w:val="center"/>
            <w:hideMark/>
          </w:tcPr>
          <w:p w14:paraId="24F58A4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LED 9 Watts Indoor Ceiling Spot Light/Focus Light/Track Light (Warm White)</w:t>
            </w:r>
          </w:p>
        </w:tc>
        <w:tc>
          <w:tcPr>
            <w:tcW w:w="718" w:type="pct"/>
            <w:tcBorders>
              <w:top w:val="nil"/>
              <w:left w:val="nil"/>
              <w:bottom w:val="single" w:sz="4" w:space="0" w:color="auto"/>
              <w:right w:val="single" w:sz="4" w:space="0" w:color="auto"/>
            </w:tcBorders>
            <w:shd w:val="clear" w:color="auto" w:fill="auto"/>
            <w:vAlign w:val="center"/>
            <w:hideMark/>
          </w:tcPr>
          <w:p w14:paraId="7AC7992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564AECD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15 Nos</w:t>
            </w:r>
          </w:p>
        </w:tc>
      </w:tr>
      <w:tr w:rsidR="000329D7" w:rsidRPr="000329D7" w14:paraId="4AAEE764" w14:textId="77777777" w:rsidTr="000329D7">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9F62CF9"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8</w:t>
            </w:r>
          </w:p>
        </w:tc>
        <w:tc>
          <w:tcPr>
            <w:tcW w:w="3138" w:type="pct"/>
            <w:tcBorders>
              <w:top w:val="nil"/>
              <w:left w:val="nil"/>
              <w:bottom w:val="single" w:sz="4" w:space="0" w:color="auto"/>
              <w:right w:val="single" w:sz="4" w:space="0" w:color="auto"/>
            </w:tcBorders>
            <w:shd w:val="clear" w:color="auto" w:fill="auto"/>
            <w:vAlign w:val="center"/>
            <w:hideMark/>
          </w:tcPr>
          <w:p w14:paraId="74284AB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Female Mannequins (Good Quality)</w:t>
            </w:r>
          </w:p>
        </w:tc>
        <w:tc>
          <w:tcPr>
            <w:tcW w:w="718" w:type="pct"/>
            <w:tcBorders>
              <w:top w:val="nil"/>
              <w:left w:val="nil"/>
              <w:bottom w:val="single" w:sz="4" w:space="0" w:color="auto"/>
              <w:right w:val="single" w:sz="4" w:space="0" w:color="auto"/>
            </w:tcBorders>
            <w:shd w:val="clear" w:color="auto" w:fill="auto"/>
            <w:vAlign w:val="center"/>
            <w:hideMark/>
          </w:tcPr>
          <w:p w14:paraId="48C70481"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1604A15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15 Nos</w:t>
            </w:r>
          </w:p>
        </w:tc>
      </w:tr>
      <w:tr w:rsidR="000329D7" w:rsidRPr="000329D7" w14:paraId="6687A90B" w14:textId="77777777" w:rsidTr="000329D7">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2EFBE2C"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9</w:t>
            </w:r>
          </w:p>
        </w:tc>
        <w:tc>
          <w:tcPr>
            <w:tcW w:w="3138" w:type="pct"/>
            <w:tcBorders>
              <w:top w:val="nil"/>
              <w:left w:val="nil"/>
              <w:bottom w:val="single" w:sz="4" w:space="0" w:color="auto"/>
              <w:right w:val="single" w:sz="4" w:space="0" w:color="auto"/>
            </w:tcBorders>
            <w:shd w:val="clear" w:color="auto" w:fill="auto"/>
            <w:vAlign w:val="center"/>
            <w:hideMark/>
          </w:tcPr>
          <w:p w14:paraId="325F6578" w14:textId="78E89B10"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Main Gate/Side Gate (As Per Oct. System with Multicolour Stret</w:t>
            </w:r>
            <w:r>
              <w:rPr>
                <w:rFonts w:ascii="Arial" w:eastAsia="Times New Roman" w:hAnsi="Arial" w:cs="Arial"/>
                <w:color w:val="000000"/>
                <w:szCs w:val="22"/>
              </w:rPr>
              <w:t>c</w:t>
            </w:r>
            <w:r w:rsidRPr="000329D7">
              <w:rPr>
                <w:rFonts w:ascii="Arial" w:eastAsia="Times New Roman" w:hAnsi="Arial" w:cs="Arial"/>
                <w:color w:val="000000"/>
                <w:szCs w:val="22"/>
              </w:rPr>
              <w:t>h Signage (Flax) 208 Sq. Ft.</w:t>
            </w:r>
          </w:p>
        </w:tc>
        <w:tc>
          <w:tcPr>
            <w:tcW w:w="718" w:type="pct"/>
            <w:tcBorders>
              <w:top w:val="nil"/>
              <w:left w:val="nil"/>
              <w:bottom w:val="single" w:sz="4" w:space="0" w:color="auto"/>
              <w:right w:val="single" w:sz="4" w:space="0" w:color="auto"/>
            </w:tcBorders>
            <w:shd w:val="clear" w:color="auto" w:fill="auto"/>
            <w:vAlign w:val="center"/>
            <w:hideMark/>
          </w:tcPr>
          <w:p w14:paraId="10C46B0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c>
          <w:tcPr>
            <w:tcW w:w="690" w:type="pct"/>
            <w:tcBorders>
              <w:top w:val="nil"/>
              <w:left w:val="nil"/>
              <w:bottom w:val="single" w:sz="4" w:space="0" w:color="auto"/>
              <w:right w:val="single" w:sz="4" w:space="0" w:color="auto"/>
            </w:tcBorders>
            <w:shd w:val="clear" w:color="auto" w:fill="auto"/>
            <w:vAlign w:val="center"/>
            <w:hideMark/>
          </w:tcPr>
          <w:p w14:paraId="5A4A115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r>
      <w:tr w:rsidR="000329D7" w:rsidRPr="000329D7" w14:paraId="7BE8A58B" w14:textId="77777777" w:rsidTr="000329D7">
        <w:trPr>
          <w:trHeight w:val="570"/>
        </w:trPr>
        <w:tc>
          <w:tcPr>
            <w:tcW w:w="454" w:type="pct"/>
            <w:vMerge w:val="restart"/>
            <w:tcBorders>
              <w:top w:val="nil"/>
              <w:left w:val="single" w:sz="4" w:space="0" w:color="auto"/>
              <w:bottom w:val="single" w:sz="4" w:space="0" w:color="auto"/>
              <w:right w:val="single" w:sz="4" w:space="0" w:color="auto"/>
            </w:tcBorders>
            <w:shd w:val="clear" w:color="auto" w:fill="auto"/>
            <w:vAlign w:val="center"/>
            <w:hideMark/>
          </w:tcPr>
          <w:p w14:paraId="7D6CE98D"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10</w:t>
            </w:r>
          </w:p>
        </w:tc>
        <w:tc>
          <w:tcPr>
            <w:tcW w:w="3138" w:type="pct"/>
            <w:tcBorders>
              <w:top w:val="nil"/>
              <w:left w:val="nil"/>
              <w:bottom w:val="single" w:sz="4" w:space="0" w:color="auto"/>
              <w:right w:val="single" w:sz="4" w:space="0" w:color="auto"/>
            </w:tcBorders>
            <w:shd w:val="clear" w:color="auto" w:fill="auto"/>
            <w:vAlign w:val="center"/>
            <w:hideMark/>
          </w:tcPr>
          <w:p w14:paraId="5648CF44" w14:textId="02F798F3"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Stretch Signage with Names of Participating Agencies / Other Matter: -</w:t>
            </w:r>
          </w:p>
        </w:tc>
        <w:tc>
          <w:tcPr>
            <w:tcW w:w="718" w:type="pct"/>
            <w:tcBorders>
              <w:top w:val="nil"/>
              <w:left w:val="nil"/>
              <w:bottom w:val="single" w:sz="4" w:space="0" w:color="auto"/>
              <w:right w:val="single" w:sz="4" w:space="0" w:color="auto"/>
            </w:tcBorders>
            <w:shd w:val="clear" w:color="auto" w:fill="auto"/>
            <w:vAlign w:val="center"/>
            <w:hideMark/>
          </w:tcPr>
          <w:p w14:paraId="4244461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c>
          <w:tcPr>
            <w:tcW w:w="690" w:type="pct"/>
            <w:tcBorders>
              <w:top w:val="nil"/>
              <w:left w:val="nil"/>
              <w:bottom w:val="single" w:sz="4" w:space="0" w:color="auto"/>
              <w:right w:val="single" w:sz="4" w:space="0" w:color="auto"/>
            </w:tcBorders>
            <w:shd w:val="clear" w:color="auto" w:fill="auto"/>
            <w:vAlign w:val="center"/>
            <w:hideMark/>
          </w:tcPr>
          <w:p w14:paraId="5041806D"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r>
      <w:tr w:rsidR="000329D7" w:rsidRPr="000329D7" w14:paraId="549AC072"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2723BE6F"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214D626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4’ X 6’      Nos with Framing </w:t>
            </w:r>
          </w:p>
        </w:tc>
        <w:tc>
          <w:tcPr>
            <w:tcW w:w="718" w:type="pct"/>
            <w:tcBorders>
              <w:top w:val="nil"/>
              <w:left w:val="nil"/>
              <w:bottom w:val="single" w:sz="4" w:space="0" w:color="auto"/>
              <w:right w:val="single" w:sz="4" w:space="0" w:color="auto"/>
            </w:tcBorders>
            <w:shd w:val="clear" w:color="auto" w:fill="auto"/>
            <w:vAlign w:val="center"/>
            <w:hideMark/>
          </w:tcPr>
          <w:p w14:paraId="30C48DC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 Ft.</w:t>
            </w:r>
          </w:p>
        </w:tc>
        <w:tc>
          <w:tcPr>
            <w:tcW w:w="690" w:type="pct"/>
            <w:tcBorders>
              <w:top w:val="nil"/>
              <w:left w:val="nil"/>
              <w:bottom w:val="single" w:sz="4" w:space="0" w:color="auto"/>
              <w:right w:val="single" w:sz="4" w:space="0" w:color="auto"/>
            </w:tcBorders>
            <w:shd w:val="clear" w:color="auto" w:fill="auto"/>
            <w:vAlign w:val="center"/>
            <w:hideMark/>
          </w:tcPr>
          <w:p w14:paraId="7F7F603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4</w:t>
            </w:r>
          </w:p>
        </w:tc>
      </w:tr>
      <w:tr w:rsidR="000329D7" w:rsidRPr="000329D7" w14:paraId="425A768F"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4FD5C488"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56E17D8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5’ X 3’      Nos. Without Framing</w:t>
            </w:r>
          </w:p>
        </w:tc>
        <w:tc>
          <w:tcPr>
            <w:tcW w:w="718" w:type="pct"/>
            <w:tcBorders>
              <w:top w:val="nil"/>
              <w:left w:val="nil"/>
              <w:bottom w:val="single" w:sz="4" w:space="0" w:color="auto"/>
              <w:right w:val="single" w:sz="4" w:space="0" w:color="auto"/>
            </w:tcBorders>
            <w:shd w:val="clear" w:color="auto" w:fill="auto"/>
            <w:vAlign w:val="center"/>
            <w:hideMark/>
          </w:tcPr>
          <w:p w14:paraId="239A9CD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 Ft.</w:t>
            </w:r>
          </w:p>
        </w:tc>
        <w:tc>
          <w:tcPr>
            <w:tcW w:w="690" w:type="pct"/>
            <w:tcBorders>
              <w:top w:val="nil"/>
              <w:left w:val="nil"/>
              <w:bottom w:val="single" w:sz="4" w:space="0" w:color="auto"/>
              <w:right w:val="single" w:sz="4" w:space="0" w:color="auto"/>
            </w:tcBorders>
            <w:shd w:val="clear" w:color="auto" w:fill="auto"/>
            <w:vAlign w:val="center"/>
            <w:hideMark/>
          </w:tcPr>
          <w:p w14:paraId="7D80697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4</w:t>
            </w:r>
          </w:p>
        </w:tc>
      </w:tr>
      <w:tr w:rsidR="000329D7" w:rsidRPr="000329D7" w14:paraId="49890DAC"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238329B0"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79E3015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3’ X 6’      Nos. Without Framing</w:t>
            </w:r>
          </w:p>
        </w:tc>
        <w:tc>
          <w:tcPr>
            <w:tcW w:w="718" w:type="pct"/>
            <w:tcBorders>
              <w:top w:val="nil"/>
              <w:left w:val="nil"/>
              <w:bottom w:val="single" w:sz="4" w:space="0" w:color="auto"/>
              <w:right w:val="single" w:sz="4" w:space="0" w:color="auto"/>
            </w:tcBorders>
            <w:shd w:val="clear" w:color="auto" w:fill="auto"/>
            <w:vAlign w:val="center"/>
            <w:hideMark/>
          </w:tcPr>
          <w:p w14:paraId="14B6DCC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 Ft.</w:t>
            </w:r>
          </w:p>
        </w:tc>
        <w:tc>
          <w:tcPr>
            <w:tcW w:w="690" w:type="pct"/>
            <w:tcBorders>
              <w:top w:val="nil"/>
              <w:left w:val="nil"/>
              <w:bottom w:val="single" w:sz="4" w:space="0" w:color="auto"/>
              <w:right w:val="single" w:sz="4" w:space="0" w:color="auto"/>
            </w:tcBorders>
            <w:shd w:val="clear" w:color="auto" w:fill="auto"/>
            <w:vAlign w:val="center"/>
            <w:hideMark/>
          </w:tcPr>
          <w:p w14:paraId="4641132A"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4</w:t>
            </w:r>
          </w:p>
        </w:tc>
      </w:tr>
      <w:tr w:rsidR="000329D7" w:rsidRPr="000329D7" w14:paraId="18800130"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29DE4A0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4FCB313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8’ X 8’  Nos. With Framing Stands</w:t>
            </w:r>
          </w:p>
        </w:tc>
        <w:tc>
          <w:tcPr>
            <w:tcW w:w="718" w:type="pct"/>
            <w:tcBorders>
              <w:top w:val="nil"/>
              <w:left w:val="nil"/>
              <w:bottom w:val="single" w:sz="4" w:space="0" w:color="auto"/>
              <w:right w:val="single" w:sz="4" w:space="0" w:color="auto"/>
            </w:tcBorders>
            <w:shd w:val="clear" w:color="auto" w:fill="auto"/>
            <w:vAlign w:val="center"/>
            <w:hideMark/>
          </w:tcPr>
          <w:p w14:paraId="412B945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 Ft.</w:t>
            </w:r>
          </w:p>
        </w:tc>
        <w:tc>
          <w:tcPr>
            <w:tcW w:w="690" w:type="pct"/>
            <w:tcBorders>
              <w:top w:val="nil"/>
              <w:left w:val="nil"/>
              <w:bottom w:val="single" w:sz="4" w:space="0" w:color="auto"/>
              <w:right w:val="single" w:sz="4" w:space="0" w:color="auto"/>
            </w:tcBorders>
            <w:shd w:val="clear" w:color="auto" w:fill="auto"/>
            <w:vAlign w:val="center"/>
            <w:hideMark/>
          </w:tcPr>
          <w:p w14:paraId="3FE6E8D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4</w:t>
            </w:r>
          </w:p>
        </w:tc>
      </w:tr>
      <w:tr w:rsidR="000329D7" w:rsidRPr="000329D7" w14:paraId="64D5C184" w14:textId="77777777" w:rsidTr="000329D7">
        <w:trPr>
          <w:trHeight w:val="85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01BA49EF"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11</w:t>
            </w:r>
          </w:p>
        </w:tc>
        <w:tc>
          <w:tcPr>
            <w:tcW w:w="3138" w:type="pct"/>
            <w:tcBorders>
              <w:top w:val="nil"/>
              <w:left w:val="nil"/>
              <w:bottom w:val="single" w:sz="4" w:space="0" w:color="auto"/>
              <w:right w:val="single" w:sz="4" w:space="0" w:color="auto"/>
            </w:tcBorders>
            <w:shd w:val="clear" w:color="auto" w:fill="auto"/>
            <w:vAlign w:val="center"/>
            <w:hideMark/>
          </w:tcPr>
          <w:p w14:paraId="62B311D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Inaugural panel (1 mtr. X 2.4 mtr. On octonum system) matter will be given for flax printing (size may be changed according to the requirement)</w:t>
            </w:r>
          </w:p>
        </w:tc>
        <w:tc>
          <w:tcPr>
            <w:tcW w:w="718" w:type="pct"/>
            <w:tcBorders>
              <w:top w:val="nil"/>
              <w:left w:val="nil"/>
              <w:bottom w:val="single" w:sz="4" w:space="0" w:color="auto"/>
              <w:right w:val="single" w:sz="4" w:space="0" w:color="auto"/>
            </w:tcBorders>
            <w:shd w:val="clear" w:color="auto" w:fill="auto"/>
            <w:vAlign w:val="center"/>
            <w:hideMark/>
          </w:tcPr>
          <w:p w14:paraId="0AC051E8"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0F12F1D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w:t>
            </w:r>
          </w:p>
        </w:tc>
      </w:tr>
      <w:tr w:rsidR="000329D7" w:rsidRPr="000329D7" w14:paraId="00C8C41E" w14:textId="77777777" w:rsidTr="000329D7">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776DC60F"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10</w:t>
            </w:r>
          </w:p>
        </w:tc>
        <w:tc>
          <w:tcPr>
            <w:tcW w:w="3138" w:type="pct"/>
            <w:tcBorders>
              <w:top w:val="nil"/>
              <w:left w:val="nil"/>
              <w:bottom w:val="single" w:sz="4" w:space="0" w:color="auto"/>
              <w:right w:val="single" w:sz="4" w:space="0" w:color="auto"/>
            </w:tcBorders>
            <w:shd w:val="clear" w:color="auto" w:fill="auto"/>
            <w:vAlign w:val="center"/>
            <w:hideMark/>
          </w:tcPr>
          <w:p w14:paraId="495416E0"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Table on (octonum system)</w:t>
            </w:r>
          </w:p>
        </w:tc>
        <w:tc>
          <w:tcPr>
            <w:tcW w:w="718" w:type="pct"/>
            <w:tcBorders>
              <w:top w:val="nil"/>
              <w:left w:val="nil"/>
              <w:bottom w:val="single" w:sz="4" w:space="0" w:color="auto"/>
              <w:right w:val="single" w:sz="4" w:space="0" w:color="auto"/>
            </w:tcBorders>
            <w:shd w:val="clear" w:color="auto" w:fill="auto"/>
            <w:vAlign w:val="center"/>
            <w:hideMark/>
          </w:tcPr>
          <w:p w14:paraId="39FE58B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6D9ED11A"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10</w:t>
            </w:r>
          </w:p>
        </w:tc>
      </w:tr>
      <w:tr w:rsidR="000329D7" w:rsidRPr="000329D7" w14:paraId="2D27826C" w14:textId="77777777" w:rsidTr="000329D7">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31185524"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11</w:t>
            </w:r>
          </w:p>
        </w:tc>
        <w:tc>
          <w:tcPr>
            <w:tcW w:w="3138" w:type="pct"/>
            <w:tcBorders>
              <w:top w:val="nil"/>
              <w:left w:val="nil"/>
              <w:bottom w:val="single" w:sz="4" w:space="0" w:color="auto"/>
              <w:right w:val="single" w:sz="4" w:space="0" w:color="auto"/>
            </w:tcBorders>
            <w:shd w:val="clear" w:color="auto" w:fill="auto"/>
            <w:vAlign w:val="center"/>
            <w:hideMark/>
          </w:tcPr>
          <w:p w14:paraId="0D87204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Pedestal Fan</w:t>
            </w:r>
          </w:p>
        </w:tc>
        <w:tc>
          <w:tcPr>
            <w:tcW w:w="718" w:type="pct"/>
            <w:tcBorders>
              <w:top w:val="nil"/>
              <w:left w:val="nil"/>
              <w:bottom w:val="single" w:sz="4" w:space="0" w:color="auto"/>
              <w:right w:val="single" w:sz="4" w:space="0" w:color="auto"/>
            </w:tcBorders>
            <w:shd w:val="clear" w:color="auto" w:fill="auto"/>
            <w:vAlign w:val="center"/>
            <w:hideMark/>
          </w:tcPr>
          <w:p w14:paraId="13EEB6E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47EB68FD"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5</w:t>
            </w:r>
          </w:p>
        </w:tc>
      </w:tr>
      <w:tr w:rsidR="000329D7" w:rsidRPr="000329D7" w14:paraId="3FAE3796" w14:textId="77777777" w:rsidTr="000329D7">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FC3368F"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12</w:t>
            </w:r>
          </w:p>
        </w:tc>
        <w:tc>
          <w:tcPr>
            <w:tcW w:w="3138" w:type="pct"/>
            <w:tcBorders>
              <w:top w:val="nil"/>
              <w:left w:val="nil"/>
              <w:bottom w:val="single" w:sz="4" w:space="0" w:color="auto"/>
              <w:right w:val="single" w:sz="4" w:space="0" w:color="auto"/>
            </w:tcBorders>
            <w:shd w:val="clear" w:color="auto" w:fill="auto"/>
            <w:vAlign w:val="center"/>
            <w:hideMark/>
          </w:tcPr>
          <w:p w14:paraId="5F10F72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Inauguration lamp (brass – 5’ft. height approx.) along with refined oil / cotton / match box etc on inaugural day.</w:t>
            </w:r>
          </w:p>
        </w:tc>
        <w:tc>
          <w:tcPr>
            <w:tcW w:w="718" w:type="pct"/>
            <w:tcBorders>
              <w:top w:val="nil"/>
              <w:left w:val="nil"/>
              <w:bottom w:val="single" w:sz="4" w:space="0" w:color="auto"/>
              <w:right w:val="single" w:sz="4" w:space="0" w:color="auto"/>
            </w:tcBorders>
            <w:shd w:val="clear" w:color="auto" w:fill="auto"/>
            <w:vAlign w:val="center"/>
            <w:hideMark/>
          </w:tcPr>
          <w:p w14:paraId="28E72A0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4745111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w:t>
            </w:r>
          </w:p>
        </w:tc>
      </w:tr>
      <w:tr w:rsidR="000329D7" w:rsidRPr="000329D7" w14:paraId="66F7F98F" w14:textId="77777777" w:rsidTr="000329D7">
        <w:trPr>
          <w:trHeight w:val="300"/>
        </w:trPr>
        <w:tc>
          <w:tcPr>
            <w:tcW w:w="454" w:type="pct"/>
            <w:vMerge w:val="restart"/>
            <w:tcBorders>
              <w:top w:val="nil"/>
              <w:left w:val="single" w:sz="4" w:space="0" w:color="auto"/>
              <w:bottom w:val="single" w:sz="4" w:space="0" w:color="auto"/>
              <w:right w:val="single" w:sz="4" w:space="0" w:color="auto"/>
            </w:tcBorders>
            <w:shd w:val="clear" w:color="auto" w:fill="auto"/>
            <w:vAlign w:val="center"/>
            <w:hideMark/>
          </w:tcPr>
          <w:p w14:paraId="19975C39"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13</w:t>
            </w:r>
          </w:p>
        </w:tc>
        <w:tc>
          <w:tcPr>
            <w:tcW w:w="3138" w:type="pct"/>
            <w:tcBorders>
              <w:top w:val="nil"/>
              <w:left w:val="nil"/>
              <w:bottom w:val="single" w:sz="4" w:space="0" w:color="auto"/>
              <w:right w:val="single" w:sz="4" w:space="0" w:color="auto"/>
            </w:tcBorders>
            <w:shd w:val="clear" w:color="auto" w:fill="auto"/>
            <w:vAlign w:val="center"/>
            <w:hideMark/>
          </w:tcPr>
          <w:p w14:paraId="5EB9AB4E"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Flower Decoration</w:t>
            </w:r>
          </w:p>
        </w:tc>
        <w:tc>
          <w:tcPr>
            <w:tcW w:w="718" w:type="pct"/>
            <w:tcBorders>
              <w:top w:val="nil"/>
              <w:left w:val="nil"/>
              <w:bottom w:val="single" w:sz="4" w:space="0" w:color="auto"/>
              <w:right w:val="single" w:sz="4" w:space="0" w:color="auto"/>
            </w:tcBorders>
            <w:shd w:val="clear" w:color="auto" w:fill="auto"/>
            <w:vAlign w:val="center"/>
            <w:hideMark/>
          </w:tcPr>
          <w:p w14:paraId="13EDBCC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c>
          <w:tcPr>
            <w:tcW w:w="690" w:type="pct"/>
            <w:tcBorders>
              <w:top w:val="nil"/>
              <w:left w:val="nil"/>
              <w:bottom w:val="single" w:sz="4" w:space="0" w:color="auto"/>
              <w:right w:val="single" w:sz="4" w:space="0" w:color="auto"/>
            </w:tcBorders>
            <w:shd w:val="clear" w:color="auto" w:fill="auto"/>
            <w:vAlign w:val="center"/>
            <w:hideMark/>
          </w:tcPr>
          <w:p w14:paraId="2271132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r>
      <w:tr w:rsidR="000329D7" w:rsidRPr="000329D7" w14:paraId="712EEAF3" w14:textId="77777777" w:rsidTr="000329D7">
        <w:trPr>
          <w:trHeight w:val="570"/>
        </w:trPr>
        <w:tc>
          <w:tcPr>
            <w:tcW w:w="454" w:type="pct"/>
            <w:vMerge/>
            <w:tcBorders>
              <w:top w:val="nil"/>
              <w:left w:val="single" w:sz="4" w:space="0" w:color="auto"/>
              <w:bottom w:val="single" w:sz="4" w:space="0" w:color="auto"/>
              <w:right w:val="single" w:sz="4" w:space="0" w:color="auto"/>
            </w:tcBorders>
            <w:vAlign w:val="center"/>
            <w:hideMark/>
          </w:tcPr>
          <w:p w14:paraId="522DC69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4128F21D"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w:t>
            </w:r>
            <w:r w:rsidRPr="000329D7">
              <w:rPr>
                <w:rFonts w:ascii="Times New Roman" w:eastAsia="Times New Roman" w:hAnsi="Times New Roman" w:cs="Times New Roman"/>
                <w:color w:val="000000"/>
                <w:sz w:val="14"/>
                <w:szCs w:val="14"/>
              </w:rPr>
              <w:t xml:space="preserve">  </w:t>
            </w:r>
            <w:r w:rsidRPr="000329D7">
              <w:rPr>
                <w:rFonts w:ascii="Arial" w:eastAsia="Times New Roman" w:hAnsi="Arial" w:cs="Arial"/>
                <w:color w:val="000000"/>
                <w:szCs w:val="22"/>
              </w:rPr>
              <w:t>Main Gate with Gate Structure (With Multi Colour Fresh Flowers)</w:t>
            </w:r>
          </w:p>
        </w:tc>
        <w:tc>
          <w:tcPr>
            <w:tcW w:w="718" w:type="pct"/>
            <w:tcBorders>
              <w:top w:val="nil"/>
              <w:left w:val="nil"/>
              <w:bottom w:val="single" w:sz="4" w:space="0" w:color="auto"/>
              <w:right w:val="single" w:sz="4" w:space="0" w:color="auto"/>
            </w:tcBorders>
            <w:shd w:val="clear" w:color="auto" w:fill="auto"/>
            <w:vAlign w:val="center"/>
            <w:hideMark/>
          </w:tcPr>
          <w:p w14:paraId="5ADD192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One</w:t>
            </w:r>
          </w:p>
        </w:tc>
        <w:tc>
          <w:tcPr>
            <w:tcW w:w="690" w:type="pct"/>
            <w:tcBorders>
              <w:top w:val="nil"/>
              <w:left w:val="nil"/>
              <w:bottom w:val="single" w:sz="4" w:space="0" w:color="auto"/>
              <w:right w:val="single" w:sz="4" w:space="0" w:color="auto"/>
            </w:tcBorders>
            <w:shd w:val="clear" w:color="auto" w:fill="auto"/>
            <w:vAlign w:val="center"/>
            <w:hideMark/>
          </w:tcPr>
          <w:p w14:paraId="6F1AC61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w:t>
            </w:r>
          </w:p>
        </w:tc>
      </w:tr>
      <w:tr w:rsidR="000329D7" w:rsidRPr="000329D7" w14:paraId="0EC11488"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2FF850E8"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6444AC0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(b)</w:t>
            </w:r>
            <w:r w:rsidRPr="000329D7">
              <w:rPr>
                <w:rFonts w:ascii="Times New Roman" w:eastAsia="Times New Roman" w:hAnsi="Times New Roman" w:cs="Times New Roman"/>
                <w:color w:val="000000"/>
                <w:sz w:val="14"/>
                <w:szCs w:val="14"/>
              </w:rPr>
              <w:t xml:space="preserve">  </w:t>
            </w:r>
            <w:r w:rsidRPr="000329D7">
              <w:rPr>
                <w:rFonts w:ascii="Arial" w:eastAsia="Times New Roman" w:hAnsi="Arial" w:cs="Arial"/>
                <w:color w:val="000000"/>
                <w:szCs w:val="22"/>
              </w:rPr>
              <w:t>Hall Gate (With Exclusive Multi Colour Fresh Flowers)</w:t>
            </w:r>
          </w:p>
        </w:tc>
        <w:tc>
          <w:tcPr>
            <w:tcW w:w="718" w:type="pct"/>
            <w:tcBorders>
              <w:top w:val="nil"/>
              <w:left w:val="nil"/>
              <w:bottom w:val="single" w:sz="4" w:space="0" w:color="auto"/>
              <w:right w:val="single" w:sz="4" w:space="0" w:color="auto"/>
            </w:tcBorders>
            <w:shd w:val="clear" w:color="auto" w:fill="auto"/>
            <w:vAlign w:val="center"/>
            <w:hideMark/>
          </w:tcPr>
          <w:p w14:paraId="3988308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One</w:t>
            </w:r>
          </w:p>
        </w:tc>
        <w:tc>
          <w:tcPr>
            <w:tcW w:w="690" w:type="pct"/>
            <w:tcBorders>
              <w:top w:val="nil"/>
              <w:left w:val="nil"/>
              <w:bottom w:val="single" w:sz="4" w:space="0" w:color="auto"/>
              <w:right w:val="single" w:sz="4" w:space="0" w:color="auto"/>
            </w:tcBorders>
            <w:shd w:val="clear" w:color="auto" w:fill="auto"/>
            <w:vAlign w:val="center"/>
            <w:hideMark/>
          </w:tcPr>
          <w:p w14:paraId="38BB914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w:t>
            </w:r>
          </w:p>
        </w:tc>
      </w:tr>
      <w:tr w:rsidR="000329D7" w:rsidRPr="000329D7" w14:paraId="0FC72B88"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203D60AD"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6DB29A52"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(d)</w:t>
            </w:r>
            <w:r w:rsidRPr="000329D7">
              <w:rPr>
                <w:rFonts w:ascii="Times New Roman" w:eastAsia="Times New Roman" w:hAnsi="Times New Roman" w:cs="Times New Roman"/>
                <w:color w:val="000000"/>
                <w:sz w:val="14"/>
                <w:szCs w:val="14"/>
              </w:rPr>
              <w:t xml:space="preserve">  </w:t>
            </w:r>
            <w:r w:rsidRPr="000329D7">
              <w:rPr>
                <w:rFonts w:ascii="Arial" w:eastAsia="Times New Roman" w:hAnsi="Arial" w:cs="Arial"/>
                <w:color w:val="000000"/>
                <w:szCs w:val="22"/>
              </w:rPr>
              <w:t>Bouquet (08 Nos. Fresh Rose Flowers)</w:t>
            </w:r>
          </w:p>
        </w:tc>
        <w:tc>
          <w:tcPr>
            <w:tcW w:w="718" w:type="pct"/>
            <w:tcBorders>
              <w:top w:val="nil"/>
              <w:left w:val="nil"/>
              <w:bottom w:val="single" w:sz="4" w:space="0" w:color="auto"/>
              <w:right w:val="single" w:sz="4" w:space="0" w:color="auto"/>
            </w:tcBorders>
            <w:shd w:val="clear" w:color="auto" w:fill="auto"/>
            <w:vAlign w:val="center"/>
            <w:hideMark/>
          </w:tcPr>
          <w:p w14:paraId="77D734F2"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Three </w:t>
            </w:r>
          </w:p>
        </w:tc>
        <w:tc>
          <w:tcPr>
            <w:tcW w:w="690" w:type="pct"/>
            <w:tcBorders>
              <w:top w:val="nil"/>
              <w:left w:val="nil"/>
              <w:bottom w:val="single" w:sz="4" w:space="0" w:color="auto"/>
              <w:right w:val="single" w:sz="4" w:space="0" w:color="auto"/>
            </w:tcBorders>
            <w:shd w:val="clear" w:color="auto" w:fill="auto"/>
            <w:vAlign w:val="center"/>
            <w:hideMark/>
          </w:tcPr>
          <w:p w14:paraId="16171D2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3</w:t>
            </w:r>
          </w:p>
        </w:tc>
      </w:tr>
      <w:tr w:rsidR="000329D7" w:rsidRPr="000329D7" w14:paraId="18B19D86" w14:textId="77777777" w:rsidTr="000329D7">
        <w:trPr>
          <w:trHeight w:val="300"/>
        </w:trPr>
        <w:tc>
          <w:tcPr>
            <w:tcW w:w="431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DDAE43"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Theme Pavilion</w:t>
            </w:r>
          </w:p>
        </w:tc>
        <w:tc>
          <w:tcPr>
            <w:tcW w:w="690" w:type="pct"/>
            <w:tcBorders>
              <w:top w:val="nil"/>
              <w:left w:val="nil"/>
              <w:bottom w:val="single" w:sz="4" w:space="0" w:color="auto"/>
              <w:right w:val="single" w:sz="4" w:space="0" w:color="auto"/>
            </w:tcBorders>
            <w:shd w:val="clear" w:color="auto" w:fill="auto"/>
            <w:noWrap/>
            <w:vAlign w:val="bottom"/>
            <w:hideMark/>
          </w:tcPr>
          <w:p w14:paraId="61732079"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r>
      <w:tr w:rsidR="000329D7" w:rsidRPr="000329D7" w14:paraId="5A0DE395" w14:textId="77777777" w:rsidTr="007A1FAF">
        <w:trPr>
          <w:trHeight w:val="570"/>
        </w:trPr>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4CFCE"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14</w:t>
            </w:r>
          </w:p>
        </w:tc>
        <w:tc>
          <w:tcPr>
            <w:tcW w:w="3138" w:type="pct"/>
            <w:tcBorders>
              <w:top w:val="nil"/>
              <w:left w:val="nil"/>
              <w:bottom w:val="single" w:sz="4" w:space="0" w:color="auto"/>
              <w:right w:val="single" w:sz="4" w:space="0" w:color="auto"/>
            </w:tcBorders>
            <w:shd w:val="clear" w:color="auto" w:fill="auto"/>
            <w:vAlign w:val="center"/>
            <w:hideMark/>
          </w:tcPr>
          <w:p w14:paraId="7AD4FF8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Agency will execute the exhibition on theme basis as per the need and requirement of NHDC</w:t>
            </w:r>
          </w:p>
        </w:tc>
        <w:tc>
          <w:tcPr>
            <w:tcW w:w="718" w:type="pct"/>
            <w:tcBorders>
              <w:top w:val="nil"/>
              <w:left w:val="nil"/>
              <w:bottom w:val="single" w:sz="4" w:space="0" w:color="auto"/>
              <w:right w:val="single" w:sz="4" w:space="0" w:color="auto"/>
            </w:tcBorders>
            <w:shd w:val="clear" w:color="auto" w:fill="auto"/>
            <w:vAlign w:val="center"/>
            <w:hideMark/>
          </w:tcPr>
          <w:p w14:paraId="585BDB3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c>
          <w:tcPr>
            <w:tcW w:w="690" w:type="pct"/>
            <w:tcBorders>
              <w:top w:val="nil"/>
              <w:left w:val="nil"/>
              <w:bottom w:val="single" w:sz="4" w:space="0" w:color="auto"/>
              <w:right w:val="single" w:sz="4" w:space="0" w:color="auto"/>
            </w:tcBorders>
            <w:shd w:val="clear" w:color="auto" w:fill="auto"/>
            <w:vAlign w:val="center"/>
            <w:hideMark/>
          </w:tcPr>
          <w:p w14:paraId="56F6EDC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w:t>
            </w:r>
          </w:p>
        </w:tc>
      </w:tr>
      <w:tr w:rsidR="000329D7" w:rsidRPr="000329D7" w14:paraId="6A30ABCE"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61E0AC9C"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034AC29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w:t>
            </w:r>
            <w:r w:rsidRPr="000329D7">
              <w:rPr>
                <w:rFonts w:ascii="Times New Roman" w:eastAsia="Times New Roman" w:hAnsi="Times New Roman" w:cs="Times New Roman"/>
                <w:color w:val="000000"/>
                <w:sz w:val="14"/>
                <w:szCs w:val="14"/>
              </w:rPr>
              <w:t>  </w:t>
            </w:r>
            <w:r w:rsidRPr="000329D7">
              <w:rPr>
                <w:rFonts w:ascii="Arial" w:eastAsia="Times New Roman" w:hAnsi="Arial" w:cs="Arial"/>
                <w:color w:val="000000"/>
                <w:szCs w:val="22"/>
              </w:rPr>
              <w:t>Female Mannequins</w:t>
            </w:r>
          </w:p>
        </w:tc>
        <w:tc>
          <w:tcPr>
            <w:tcW w:w="718" w:type="pct"/>
            <w:tcBorders>
              <w:top w:val="nil"/>
              <w:left w:val="nil"/>
              <w:bottom w:val="single" w:sz="4" w:space="0" w:color="auto"/>
              <w:right w:val="single" w:sz="4" w:space="0" w:color="auto"/>
            </w:tcBorders>
            <w:shd w:val="clear" w:color="auto" w:fill="auto"/>
            <w:vAlign w:val="center"/>
            <w:hideMark/>
          </w:tcPr>
          <w:p w14:paraId="66175C70"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29422921"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5 Nos</w:t>
            </w:r>
          </w:p>
        </w:tc>
      </w:tr>
      <w:tr w:rsidR="000329D7" w:rsidRPr="000329D7" w14:paraId="7F9FD689"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683BEF5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5E5A30A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b) 150 Watt LED Flood Light </w:t>
            </w:r>
          </w:p>
        </w:tc>
        <w:tc>
          <w:tcPr>
            <w:tcW w:w="718" w:type="pct"/>
            <w:tcBorders>
              <w:top w:val="nil"/>
              <w:left w:val="nil"/>
              <w:bottom w:val="single" w:sz="4" w:space="0" w:color="auto"/>
              <w:right w:val="single" w:sz="4" w:space="0" w:color="auto"/>
            </w:tcBorders>
            <w:shd w:val="clear" w:color="auto" w:fill="auto"/>
            <w:vAlign w:val="center"/>
            <w:hideMark/>
          </w:tcPr>
          <w:p w14:paraId="45095228"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11A19A0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05 Nos.</w:t>
            </w:r>
          </w:p>
        </w:tc>
      </w:tr>
      <w:tr w:rsidR="000329D7" w:rsidRPr="000329D7" w14:paraId="707D62C8" w14:textId="77777777" w:rsidTr="007A1FAF">
        <w:trPr>
          <w:trHeight w:val="57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31F6429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4F65D91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c) LED 9 Watts Indoor Ceiling Spot Light/Focus Light/Track Light (Warm White)</w:t>
            </w:r>
          </w:p>
        </w:tc>
        <w:tc>
          <w:tcPr>
            <w:tcW w:w="718" w:type="pct"/>
            <w:tcBorders>
              <w:top w:val="nil"/>
              <w:left w:val="nil"/>
              <w:bottom w:val="single" w:sz="4" w:space="0" w:color="auto"/>
              <w:right w:val="single" w:sz="4" w:space="0" w:color="auto"/>
            </w:tcBorders>
            <w:shd w:val="clear" w:color="auto" w:fill="auto"/>
            <w:vAlign w:val="center"/>
            <w:hideMark/>
          </w:tcPr>
          <w:p w14:paraId="1146750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5704DC1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10 Nos</w:t>
            </w:r>
          </w:p>
        </w:tc>
      </w:tr>
      <w:tr w:rsidR="000329D7" w:rsidRPr="000329D7" w14:paraId="20C081AA"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1543847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5A3DEC7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d) New Carpet – Red Colour</w:t>
            </w:r>
          </w:p>
        </w:tc>
        <w:tc>
          <w:tcPr>
            <w:tcW w:w="718" w:type="pct"/>
            <w:tcBorders>
              <w:top w:val="nil"/>
              <w:left w:val="nil"/>
              <w:bottom w:val="single" w:sz="4" w:space="0" w:color="auto"/>
              <w:right w:val="single" w:sz="4" w:space="0" w:color="auto"/>
            </w:tcBorders>
            <w:shd w:val="clear" w:color="auto" w:fill="auto"/>
            <w:vAlign w:val="center"/>
            <w:hideMark/>
          </w:tcPr>
          <w:p w14:paraId="14A6BC7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Ft.</w:t>
            </w:r>
          </w:p>
        </w:tc>
        <w:tc>
          <w:tcPr>
            <w:tcW w:w="690" w:type="pct"/>
            <w:tcBorders>
              <w:top w:val="nil"/>
              <w:left w:val="nil"/>
              <w:bottom w:val="single" w:sz="4" w:space="0" w:color="auto"/>
              <w:right w:val="single" w:sz="4" w:space="0" w:color="auto"/>
            </w:tcBorders>
            <w:shd w:val="clear" w:color="auto" w:fill="auto"/>
            <w:vAlign w:val="center"/>
            <w:hideMark/>
          </w:tcPr>
          <w:p w14:paraId="5B993CD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500 sq.ft.</w:t>
            </w:r>
          </w:p>
        </w:tc>
      </w:tr>
      <w:tr w:rsidR="000329D7" w:rsidRPr="000329D7" w14:paraId="5347349E"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143B2403"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3BE144F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e) Ply Panel – 1M x 2.5 M</w:t>
            </w:r>
          </w:p>
        </w:tc>
        <w:tc>
          <w:tcPr>
            <w:tcW w:w="718" w:type="pct"/>
            <w:tcBorders>
              <w:top w:val="nil"/>
              <w:left w:val="nil"/>
              <w:bottom w:val="single" w:sz="4" w:space="0" w:color="auto"/>
              <w:right w:val="single" w:sz="4" w:space="0" w:color="auto"/>
            </w:tcBorders>
            <w:shd w:val="clear" w:color="auto" w:fill="auto"/>
            <w:vAlign w:val="center"/>
            <w:hideMark/>
          </w:tcPr>
          <w:p w14:paraId="4C202C5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0953148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10 Nos</w:t>
            </w:r>
          </w:p>
        </w:tc>
      </w:tr>
      <w:tr w:rsidR="000329D7" w:rsidRPr="000329D7" w14:paraId="343B2168"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6DBA665D"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22F5FD3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f) Electric Jhalar (100 ft. Per Nos)</w:t>
            </w:r>
          </w:p>
        </w:tc>
        <w:tc>
          <w:tcPr>
            <w:tcW w:w="718" w:type="pct"/>
            <w:tcBorders>
              <w:top w:val="nil"/>
              <w:left w:val="nil"/>
              <w:bottom w:val="single" w:sz="4" w:space="0" w:color="auto"/>
              <w:right w:val="single" w:sz="4" w:space="0" w:color="auto"/>
            </w:tcBorders>
            <w:shd w:val="clear" w:color="auto" w:fill="auto"/>
            <w:vAlign w:val="center"/>
            <w:hideMark/>
          </w:tcPr>
          <w:p w14:paraId="5200E5F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07827E7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05 Nos</w:t>
            </w:r>
          </w:p>
        </w:tc>
      </w:tr>
      <w:tr w:rsidR="000329D7" w:rsidRPr="000329D7" w14:paraId="4070AB8F"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5B7D5BC3"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73361E8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g) Photography (Soft copy and Hard Copy - 5x7 Inches)</w:t>
            </w:r>
          </w:p>
        </w:tc>
        <w:tc>
          <w:tcPr>
            <w:tcW w:w="718" w:type="pct"/>
            <w:tcBorders>
              <w:top w:val="nil"/>
              <w:left w:val="nil"/>
              <w:bottom w:val="single" w:sz="4" w:space="0" w:color="auto"/>
              <w:right w:val="single" w:sz="4" w:space="0" w:color="auto"/>
            </w:tcBorders>
            <w:shd w:val="clear" w:color="auto" w:fill="auto"/>
            <w:vAlign w:val="center"/>
            <w:hideMark/>
          </w:tcPr>
          <w:p w14:paraId="7E3E2750"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3177151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50 Nos</w:t>
            </w:r>
          </w:p>
        </w:tc>
      </w:tr>
      <w:tr w:rsidR="000329D7" w:rsidRPr="000329D7" w14:paraId="20275241"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3D725A20"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single" w:sz="4" w:space="0" w:color="auto"/>
              <w:left w:val="nil"/>
              <w:bottom w:val="single" w:sz="4" w:space="0" w:color="auto"/>
              <w:right w:val="single" w:sz="4" w:space="0" w:color="auto"/>
            </w:tcBorders>
            <w:shd w:val="clear" w:color="auto" w:fill="auto"/>
            <w:vAlign w:val="center"/>
            <w:hideMark/>
          </w:tcPr>
          <w:p w14:paraId="66F85AE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h) Hangers, Thumb Pin, Safety Pin etc.</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C47BF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D41B4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r>
      <w:tr w:rsidR="000329D7" w:rsidRPr="000329D7" w14:paraId="795827B3"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1F8B4AF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3DC8179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i) LED TV with stand 55" inch</w:t>
            </w:r>
          </w:p>
        </w:tc>
        <w:tc>
          <w:tcPr>
            <w:tcW w:w="718" w:type="pct"/>
            <w:tcBorders>
              <w:top w:val="single" w:sz="4" w:space="0" w:color="auto"/>
              <w:left w:val="nil"/>
              <w:bottom w:val="single" w:sz="4" w:space="0" w:color="auto"/>
              <w:right w:val="single" w:sz="4" w:space="0" w:color="auto"/>
            </w:tcBorders>
            <w:shd w:val="clear" w:color="auto" w:fill="auto"/>
            <w:vAlign w:val="center"/>
            <w:hideMark/>
          </w:tcPr>
          <w:p w14:paraId="403E9DC1"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Nos </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3D36C60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01 Nos.</w:t>
            </w:r>
          </w:p>
        </w:tc>
      </w:tr>
      <w:tr w:rsidR="000329D7" w:rsidRPr="000329D7" w14:paraId="730ACC19"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45F7F577"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54909E6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j) Writeup Stand </w:t>
            </w:r>
          </w:p>
        </w:tc>
        <w:tc>
          <w:tcPr>
            <w:tcW w:w="718" w:type="pct"/>
            <w:tcBorders>
              <w:top w:val="nil"/>
              <w:left w:val="nil"/>
              <w:bottom w:val="single" w:sz="4" w:space="0" w:color="auto"/>
              <w:right w:val="single" w:sz="4" w:space="0" w:color="auto"/>
            </w:tcBorders>
            <w:shd w:val="clear" w:color="auto" w:fill="auto"/>
            <w:vAlign w:val="center"/>
            <w:hideMark/>
          </w:tcPr>
          <w:p w14:paraId="4B1912B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 xml:space="preserve">Nos </w:t>
            </w:r>
          </w:p>
        </w:tc>
        <w:tc>
          <w:tcPr>
            <w:tcW w:w="690" w:type="pct"/>
            <w:tcBorders>
              <w:top w:val="nil"/>
              <w:left w:val="nil"/>
              <w:bottom w:val="single" w:sz="4" w:space="0" w:color="auto"/>
              <w:right w:val="single" w:sz="4" w:space="0" w:color="auto"/>
            </w:tcBorders>
            <w:shd w:val="clear" w:color="auto" w:fill="auto"/>
            <w:vAlign w:val="center"/>
            <w:hideMark/>
          </w:tcPr>
          <w:p w14:paraId="1BF076D0"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05 Nos.</w:t>
            </w:r>
          </w:p>
        </w:tc>
      </w:tr>
      <w:tr w:rsidR="000329D7" w:rsidRPr="000329D7" w14:paraId="25AB0ED5"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0044C050"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68927FD2"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k) Decoration of Theme area with cloths</w:t>
            </w:r>
          </w:p>
        </w:tc>
        <w:tc>
          <w:tcPr>
            <w:tcW w:w="718" w:type="pct"/>
            <w:tcBorders>
              <w:top w:val="nil"/>
              <w:left w:val="nil"/>
              <w:bottom w:val="single" w:sz="4" w:space="0" w:color="auto"/>
              <w:right w:val="single" w:sz="4" w:space="0" w:color="auto"/>
            </w:tcBorders>
            <w:shd w:val="clear" w:color="auto" w:fill="auto"/>
            <w:vAlign w:val="center"/>
            <w:hideMark/>
          </w:tcPr>
          <w:p w14:paraId="573E956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c>
          <w:tcPr>
            <w:tcW w:w="690" w:type="pct"/>
            <w:tcBorders>
              <w:top w:val="nil"/>
              <w:left w:val="nil"/>
              <w:bottom w:val="single" w:sz="4" w:space="0" w:color="auto"/>
              <w:right w:val="single" w:sz="4" w:space="0" w:color="auto"/>
            </w:tcBorders>
            <w:shd w:val="clear" w:color="auto" w:fill="auto"/>
            <w:vAlign w:val="center"/>
            <w:hideMark/>
          </w:tcPr>
          <w:p w14:paraId="16F73B4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r>
      <w:tr w:rsidR="000329D7" w:rsidRPr="000329D7" w14:paraId="50A937A0"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2E64BFA5"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6A18F49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l) Backdrop of Theme pavilion</w:t>
            </w:r>
          </w:p>
        </w:tc>
        <w:tc>
          <w:tcPr>
            <w:tcW w:w="718" w:type="pct"/>
            <w:tcBorders>
              <w:top w:val="nil"/>
              <w:left w:val="nil"/>
              <w:bottom w:val="single" w:sz="4" w:space="0" w:color="auto"/>
              <w:right w:val="single" w:sz="4" w:space="0" w:color="auto"/>
            </w:tcBorders>
            <w:shd w:val="clear" w:color="auto" w:fill="auto"/>
            <w:vAlign w:val="center"/>
            <w:hideMark/>
          </w:tcPr>
          <w:p w14:paraId="5A6CCC1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c>
          <w:tcPr>
            <w:tcW w:w="690" w:type="pct"/>
            <w:tcBorders>
              <w:top w:val="nil"/>
              <w:left w:val="nil"/>
              <w:bottom w:val="single" w:sz="4" w:space="0" w:color="auto"/>
              <w:right w:val="single" w:sz="4" w:space="0" w:color="auto"/>
            </w:tcBorders>
            <w:shd w:val="clear" w:color="auto" w:fill="auto"/>
            <w:vAlign w:val="center"/>
            <w:hideMark/>
          </w:tcPr>
          <w:p w14:paraId="1ADDF91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As required</w:t>
            </w:r>
          </w:p>
        </w:tc>
      </w:tr>
      <w:tr w:rsidR="000329D7" w:rsidRPr="000329D7" w14:paraId="78F8B024" w14:textId="77777777" w:rsidTr="007A1FAF">
        <w:trPr>
          <w:trHeight w:val="57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06C7DA48"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3C0DB7E0"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m) Touchscreen Display size 42' inch (with NUC CPU - Config. Intel i5/AMD Ryzen 5 latest version, 16GB RAM, 256GB SSD)</w:t>
            </w:r>
          </w:p>
        </w:tc>
        <w:tc>
          <w:tcPr>
            <w:tcW w:w="718" w:type="pct"/>
            <w:tcBorders>
              <w:top w:val="nil"/>
              <w:left w:val="nil"/>
              <w:bottom w:val="single" w:sz="4" w:space="0" w:color="auto"/>
              <w:right w:val="single" w:sz="4" w:space="0" w:color="auto"/>
            </w:tcBorders>
            <w:shd w:val="clear" w:color="auto" w:fill="auto"/>
            <w:vAlign w:val="center"/>
            <w:hideMark/>
          </w:tcPr>
          <w:p w14:paraId="7553DD4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2D5D8D0B"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1</w:t>
            </w:r>
          </w:p>
        </w:tc>
      </w:tr>
      <w:tr w:rsidR="000329D7" w:rsidRPr="000329D7" w14:paraId="2158F446" w14:textId="77777777" w:rsidTr="007A1FAF">
        <w:trPr>
          <w:trHeight w:val="3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778A4A6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0F55AFBC"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Any other item as per the requisition for theme development.</w:t>
            </w:r>
          </w:p>
        </w:tc>
        <w:tc>
          <w:tcPr>
            <w:tcW w:w="718" w:type="pct"/>
            <w:tcBorders>
              <w:top w:val="nil"/>
              <w:left w:val="nil"/>
              <w:bottom w:val="nil"/>
              <w:right w:val="nil"/>
            </w:tcBorders>
            <w:shd w:val="clear" w:color="auto" w:fill="auto"/>
            <w:noWrap/>
            <w:vAlign w:val="bottom"/>
            <w:hideMark/>
          </w:tcPr>
          <w:p w14:paraId="65437013" w14:textId="77777777" w:rsidR="000329D7" w:rsidRPr="000329D7" w:rsidRDefault="000329D7" w:rsidP="000329D7">
            <w:pPr>
              <w:spacing w:after="0" w:line="240" w:lineRule="auto"/>
              <w:jc w:val="both"/>
              <w:rPr>
                <w:rFonts w:ascii="Arial" w:eastAsia="Times New Roman" w:hAnsi="Arial" w:cs="Arial"/>
                <w:color w:val="000000"/>
                <w:szCs w:val="22"/>
              </w:rPr>
            </w:pPr>
          </w:p>
        </w:tc>
        <w:tc>
          <w:tcPr>
            <w:tcW w:w="690" w:type="pct"/>
            <w:tcBorders>
              <w:top w:val="nil"/>
              <w:left w:val="single" w:sz="4" w:space="0" w:color="auto"/>
              <w:bottom w:val="single" w:sz="4" w:space="0" w:color="auto"/>
              <w:right w:val="single" w:sz="4" w:space="0" w:color="auto"/>
            </w:tcBorders>
            <w:shd w:val="clear" w:color="auto" w:fill="auto"/>
            <w:noWrap/>
            <w:vAlign w:val="bottom"/>
            <w:hideMark/>
          </w:tcPr>
          <w:p w14:paraId="672F6C41"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r>
      <w:tr w:rsidR="000329D7" w:rsidRPr="000329D7" w14:paraId="71F5CA4E" w14:textId="77777777" w:rsidTr="007A1FAF">
        <w:trPr>
          <w:trHeight w:val="600"/>
        </w:trPr>
        <w:tc>
          <w:tcPr>
            <w:tcW w:w="454" w:type="pct"/>
            <w:vMerge/>
            <w:tcBorders>
              <w:top w:val="single" w:sz="4" w:space="0" w:color="auto"/>
              <w:left w:val="single" w:sz="4" w:space="0" w:color="auto"/>
              <w:bottom w:val="single" w:sz="4" w:space="0" w:color="auto"/>
              <w:right w:val="single" w:sz="4" w:space="0" w:color="auto"/>
            </w:tcBorders>
            <w:vAlign w:val="center"/>
            <w:hideMark/>
          </w:tcPr>
          <w:p w14:paraId="6C9FE22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4CB46310"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Note: Theme work will be executed on Hardcore platform of Wooden/Plywood/any other etc.</w:t>
            </w:r>
          </w:p>
        </w:tc>
        <w:tc>
          <w:tcPr>
            <w:tcW w:w="718" w:type="pct"/>
            <w:tcBorders>
              <w:top w:val="single" w:sz="4" w:space="0" w:color="auto"/>
              <w:left w:val="nil"/>
              <w:bottom w:val="single" w:sz="4" w:space="0" w:color="auto"/>
              <w:right w:val="single" w:sz="4" w:space="0" w:color="auto"/>
            </w:tcBorders>
            <w:shd w:val="clear" w:color="auto" w:fill="auto"/>
            <w:hideMark/>
          </w:tcPr>
          <w:p w14:paraId="3F4935C1"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c>
          <w:tcPr>
            <w:tcW w:w="690" w:type="pct"/>
            <w:tcBorders>
              <w:top w:val="nil"/>
              <w:left w:val="nil"/>
              <w:bottom w:val="single" w:sz="4" w:space="0" w:color="auto"/>
              <w:right w:val="single" w:sz="4" w:space="0" w:color="auto"/>
            </w:tcBorders>
            <w:shd w:val="clear" w:color="auto" w:fill="auto"/>
            <w:hideMark/>
          </w:tcPr>
          <w:p w14:paraId="769FF7E4"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r>
      <w:tr w:rsidR="000329D7" w:rsidRPr="000329D7" w14:paraId="4E465892" w14:textId="77777777" w:rsidTr="000329D7">
        <w:trPr>
          <w:trHeight w:val="300"/>
        </w:trPr>
        <w:tc>
          <w:tcPr>
            <w:tcW w:w="431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5F0280"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MAINTENANCE WORKS:</w:t>
            </w:r>
          </w:p>
        </w:tc>
        <w:tc>
          <w:tcPr>
            <w:tcW w:w="690" w:type="pct"/>
            <w:tcBorders>
              <w:top w:val="nil"/>
              <w:left w:val="nil"/>
              <w:bottom w:val="single" w:sz="4" w:space="0" w:color="auto"/>
              <w:right w:val="single" w:sz="4" w:space="0" w:color="auto"/>
            </w:tcBorders>
            <w:shd w:val="clear" w:color="auto" w:fill="auto"/>
            <w:noWrap/>
            <w:vAlign w:val="bottom"/>
            <w:hideMark/>
          </w:tcPr>
          <w:p w14:paraId="40EFE58E"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r>
      <w:tr w:rsidR="000329D7" w:rsidRPr="000329D7" w14:paraId="4B1C2822" w14:textId="77777777" w:rsidTr="000329D7">
        <w:trPr>
          <w:trHeight w:val="855"/>
        </w:trPr>
        <w:tc>
          <w:tcPr>
            <w:tcW w:w="454" w:type="pct"/>
            <w:vMerge w:val="restart"/>
            <w:tcBorders>
              <w:top w:val="nil"/>
              <w:left w:val="single" w:sz="4" w:space="0" w:color="auto"/>
              <w:bottom w:val="single" w:sz="4" w:space="0" w:color="auto"/>
              <w:right w:val="single" w:sz="4" w:space="0" w:color="auto"/>
            </w:tcBorders>
            <w:shd w:val="clear" w:color="auto" w:fill="auto"/>
            <w:vAlign w:val="center"/>
            <w:hideMark/>
          </w:tcPr>
          <w:p w14:paraId="7BC0A6A9"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 </w:t>
            </w:r>
          </w:p>
        </w:tc>
        <w:tc>
          <w:tcPr>
            <w:tcW w:w="3138" w:type="pct"/>
            <w:tcBorders>
              <w:top w:val="nil"/>
              <w:left w:val="nil"/>
              <w:bottom w:val="single" w:sz="4" w:space="0" w:color="auto"/>
              <w:right w:val="single" w:sz="4" w:space="0" w:color="auto"/>
            </w:tcBorders>
            <w:shd w:val="clear" w:color="auto" w:fill="auto"/>
            <w:vAlign w:val="center"/>
            <w:hideMark/>
          </w:tcPr>
          <w:p w14:paraId="28C6A87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a) Fire Equipment Service with 15 Nos Fire Extinguisher (Medium Size) for textiles good with One Trained Fire Man (10:30 AM to 08:00 PM Daily) including Fire Permission Charges.</w:t>
            </w:r>
          </w:p>
        </w:tc>
        <w:tc>
          <w:tcPr>
            <w:tcW w:w="718" w:type="pct"/>
            <w:tcBorders>
              <w:top w:val="nil"/>
              <w:left w:val="nil"/>
              <w:bottom w:val="single" w:sz="4" w:space="0" w:color="auto"/>
              <w:right w:val="single" w:sz="4" w:space="0" w:color="auto"/>
            </w:tcBorders>
            <w:shd w:val="clear" w:color="auto" w:fill="auto"/>
            <w:noWrap/>
            <w:vAlign w:val="center"/>
            <w:hideMark/>
          </w:tcPr>
          <w:p w14:paraId="683AB06E"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c>
          <w:tcPr>
            <w:tcW w:w="690" w:type="pct"/>
            <w:tcBorders>
              <w:top w:val="nil"/>
              <w:left w:val="nil"/>
              <w:bottom w:val="single" w:sz="4" w:space="0" w:color="auto"/>
              <w:right w:val="single" w:sz="4" w:space="0" w:color="auto"/>
            </w:tcBorders>
            <w:shd w:val="clear" w:color="auto" w:fill="auto"/>
            <w:vAlign w:val="center"/>
            <w:hideMark/>
          </w:tcPr>
          <w:p w14:paraId="2E8F50D1"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14 Days</w:t>
            </w:r>
          </w:p>
        </w:tc>
      </w:tr>
      <w:tr w:rsidR="000329D7" w:rsidRPr="000329D7" w14:paraId="6CF2C00B" w14:textId="77777777" w:rsidTr="000329D7">
        <w:trPr>
          <w:trHeight w:val="300"/>
        </w:trPr>
        <w:tc>
          <w:tcPr>
            <w:tcW w:w="454" w:type="pct"/>
            <w:vMerge/>
            <w:tcBorders>
              <w:top w:val="nil"/>
              <w:left w:val="single" w:sz="4" w:space="0" w:color="auto"/>
              <w:bottom w:val="single" w:sz="4" w:space="0" w:color="auto"/>
              <w:right w:val="single" w:sz="4" w:space="0" w:color="auto"/>
            </w:tcBorders>
            <w:vAlign w:val="center"/>
            <w:hideMark/>
          </w:tcPr>
          <w:p w14:paraId="123C81C3"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364ACE6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b) 08 Nos CCTV cameras with DVR recording and 01 attendant</w:t>
            </w:r>
          </w:p>
        </w:tc>
        <w:tc>
          <w:tcPr>
            <w:tcW w:w="718" w:type="pct"/>
            <w:tcBorders>
              <w:top w:val="nil"/>
              <w:left w:val="nil"/>
              <w:bottom w:val="single" w:sz="4" w:space="0" w:color="auto"/>
              <w:right w:val="single" w:sz="4" w:space="0" w:color="auto"/>
            </w:tcBorders>
            <w:shd w:val="clear" w:color="auto" w:fill="auto"/>
            <w:noWrap/>
            <w:vAlign w:val="center"/>
            <w:hideMark/>
          </w:tcPr>
          <w:p w14:paraId="6EDD714D"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c>
          <w:tcPr>
            <w:tcW w:w="690" w:type="pct"/>
            <w:tcBorders>
              <w:top w:val="nil"/>
              <w:left w:val="nil"/>
              <w:bottom w:val="single" w:sz="4" w:space="0" w:color="auto"/>
              <w:right w:val="single" w:sz="4" w:space="0" w:color="auto"/>
            </w:tcBorders>
            <w:shd w:val="clear" w:color="auto" w:fill="auto"/>
            <w:vAlign w:val="center"/>
            <w:hideMark/>
          </w:tcPr>
          <w:p w14:paraId="40508B09"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14 Days</w:t>
            </w:r>
          </w:p>
        </w:tc>
      </w:tr>
      <w:tr w:rsidR="000329D7" w:rsidRPr="000329D7" w14:paraId="3A2C0586" w14:textId="77777777" w:rsidTr="000329D7">
        <w:trPr>
          <w:trHeight w:val="900"/>
        </w:trPr>
        <w:tc>
          <w:tcPr>
            <w:tcW w:w="454" w:type="pct"/>
            <w:vMerge/>
            <w:tcBorders>
              <w:top w:val="nil"/>
              <w:left w:val="single" w:sz="4" w:space="0" w:color="auto"/>
              <w:bottom w:val="single" w:sz="4" w:space="0" w:color="auto"/>
              <w:right w:val="single" w:sz="4" w:space="0" w:color="auto"/>
            </w:tcBorders>
            <w:vAlign w:val="center"/>
            <w:hideMark/>
          </w:tcPr>
          <w:p w14:paraId="37BE55C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1BEE008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c) Provide Trained Security Guards. During the exhibition, there shall be in need of trained Security Guards for 14 days round the day (for 8Hrs per Security guard per day)</w:t>
            </w:r>
          </w:p>
        </w:tc>
        <w:tc>
          <w:tcPr>
            <w:tcW w:w="718" w:type="pct"/>
            <w:tcBorders>
              <w:top w:val="nil"/>
              <w:left w:val="nil"/>
              <w:bottom w:val="single" w:sz="4" w:space="0" w:color="auto"/>
              <w:right w:val="single" w:sz="4" w:space="0" w:color="auto"/>
            </w:tcBorders>
            <w:shd w:val="clear" w:color="auto" w:fill="auto"/>
            <w:noWrap/>
            <w:vAlign w:val="center"/>
            <w:hideMark/>
          </w:tcPr>
          <w:p w14:paraId="1496DBDD"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c>
          <w:tcPr>
            <w:tcW w:w="690" w:type="pct"/>
            <w:tcBorders>
              <w:top w:val="nil"/>
              <w:left w:val="nil"/>
              <w:bottom w:val="single" w:sz="4" w:space="0" w:color="auto"/>
              <w:right w:val="single" w:sz="4" w:space="0" w:color="auto"/>
            </w:tcBorders>
            <w:shd w:val="clear" w:color="auto" w:fill="auto"/>
            <w:vAlign w:val="center"/>
            <w:hideMark/>
          </w:tcPr>
          <w:p w14:paraId="7A7D7630"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 xml:space="preserve">Maximum 03 nos Security per day </w:t>
            </w:r>
          </w:p>
        </w:tc>
      </w:tr>
      <w:tr w:rsidR="000329D7" w:rsidRPr="000329D7" w14:paraId="2B2D9777" w14:textId="77777777" w:rsidTr="000329D7">
        <w:trPr>
          <w:trHeight w:val="855"/>
        </w:trPr>
        <w:tc>
          <w:tcPr>
            <w:tcW w:w="454" w:type="pct"/>
            <w:vMerge/>
            <w:tcBorders>
              <w:top w:val="nil"/>
              <w:left w:val="single" w:sz="4" w:space="0" w:color="auto"/>
              <w:bottom w:val="single" w:sz="4" w:space="0" w:color="auto"/>
              <w:right w:val="single" w:sz="4" w:space="0" w:color="auto"/>
            </w:tcBorders>
            <w:vAlign w:val="center"/>
            <w:hideMark/>
          </w:tcPr>
          <w:p w14:paraId="45DCC9B5"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4233116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d) Public Announcement System (with high quality music system) with 04 Speaker Boxes to be placed at various places inside and outside the Venue.</w:t>
            </w:r>
          </w:p>
        </w:tc>
        <w:tc>
          <w:tcPr>
            <w:tcW w:w="718" w:type="pct"/>
            <w:tcBorders>
              <w:top w:val="nil"/>
              <w:left w:val="nil"/>
              <w:bottom w:val="single" w:sz="4" w:space="0" w:color="auto"/>
              <w:right w:val="single" w:sz="4" w:space="0" w:color="auto"/>
            </w:tcBorders>
            <w:shd w:val="clear" w:color="auto" w:fill="auto"/>
            <w:noWrap/>
            <w:vAlign w:val="center"/>
            <w:hideMark/>
          </w:tcPr>
          <w:p w14:paraId="3C2F5E6E"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Nos</w:t>
            </w:r>
          </w:p>
        </w:tc>
        <w:tc>
          <w:tcPr>
            <w:tcW w:w="690" w:type="pct"/>
            <w:tcBorders>
              <w:top w:val="nil"/>
              <w:left w:val="nil"/>
              <w:bottom w:val="single" w:sz="4" w:space="0" w:color="auto"/>
              <w:right w:val="single" w:sz="4" w:space="0" w:color="auto"/>
            </w:tcBorders>
            <w:shd w:val="clear" w:color="auto" w:fill="auto"/>
            <w:vAlign w:val="center"/>
            <w:hideMark/>
          </w:tcPr>
          <w:p w14:paraId="00467CC7" w14:textId="77777777" w:rsidR="000329D7" w:rsidRPr="000329D7" w:rsidRDefault="000329D7" w:rsidP="000329D7">
            <w:pPr>
              <w:spacing w:after="0" w:line="240" w:lineRule="auto"/>
              <w:jc w:val="both"/>
              <w:rPr>
                <w:rFonts w:ascii="Arial" w:eastAsia="Times New Roman" w:hAnsi="Arial" w:cs="Arial"/>
                <w:b/>
                <w:bCs/>
                <w:color w:val="000000"/>
                <w:szCs w:val="22"/>
              </w:rPr>
            </w:pPr>
            <w:r w:rsidRPr="000329D7">
              <w:rPr>
                <w:rFonts w:ascii="Arial" w:eastAsia="Times New Roman" w:hAnsi="Arial" w:cs="Arial"/>
                <w:b/>
                <w:bCs/>
                <w:color w:val="000000"/>
                <w:szCs w:val="22"/>
              </w:rPr>
              <w:t>01 Nos.</w:t>
            </w:r>
          </w:p>
        </w:tc>
      </w:tr>
      <w:tr w:rsidR="000329D7" w:rsidRPr="000329D7" w14:paraId="5E169834" w14:textId="77777777" w:rsidTr="000329D7">
        <w:trPr>
          <w:trHeight w:val="570"/>
        </w:trPr>
        <w:tc>
          <w:tcPr>
            <w:tcW w:w="454" w:type="pct"/>
            <w:vMerge/>
            <w:tcBorders>
              <w:top w:val="nil"/>
              <w:left w:val="single" w:sz="4" w:space="0" w:color="auto"/>
              <w:bottom w:val="single" w:sz="4" w:space="0" w:color="auto"/>
              <w:right w:val="single" w:sz="4" w:space="0" w:color="auto"/>
            </w:tcBorders>
            <w:vAlign w:val="center"/>
            <w:hideMark/>
          </w:tcPr>
          <w:p w14:paraId="0F187A6A"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391CEFA1"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e) One peon / attendant for 14 days (One peon / attendant will be available for 14 days at event place / camp office for each phase)</w:t>
            </w:r>
          </w:p>
        </w:tc>
        <w:tc>
          <w:tcPr>
            <w:tcW w:w="718" w:type="pct"/>
            <w:tcBorders>
              <w:top w:val="nil"/>
              <w:left w:val="nil"/>
              <w:bottom w:val="single" w:sz="4" w:space="0" w:color="auto"/>
              <w:right w:val="single" w:sz="4" w:space="0" w:color="auto"/>
            </w:tcBorders>
            <w:shd w:val="clear" w:color="auto" w:fill="auto"/>
            <w:vAlign w:val="center"/>
            <w:hideMark/>
          </w:tcPr>
          <w:p w14:paraId="2621B308"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One</w:t>
            </w:r>
          </w:p>
        </w:tc>
        <w:tc>
          <w:tcPr>
            <w:tcW w:w="690" w:type="pct"/>
            <w:tcBorders>
              <w:top w:val="nil"/>
              <w:left w:val="nil"/>
              <w:bottom w:val="single" w:sz="4" w:space="0" w:color="auto"/>
              <w:right w:val="single" w:sz="4" w:space="0" w:color="auto"/>
            </w:tcBorders>
            <w:shd w:val="clear" w:color="auto" w:fill="auto"/>
            <w:vAlign w:val="center"/>
            <w:hideMark/>
          </w:tcPr>
          <w:p w14:paraId="75DDEE94"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01 Nos.</w:t>
            </w:r>
          </w:p>
        </w:tc>
      </w:tr>
      <w:tr w:rsidR="000329D7" w:rsidRPr="000329D7" w14:paraId="29D967F9" w14:textId="77777777" w:rsidTr="000329D7">
        <w:trPr>
          <w:trHeight w:val="570"/>
        </w:trPr>
        <w:tc>
          <w:tcPr>
            <w:tcW w:w="454" w:type="pct"/>
            <w:vMerge/>
            <w:tcBorders>
              <w:top w:val="nil"/>
              <w:left w:val="single" w:sz="4" w:space="0" w:color="auto"/>
              <w:bottom w:val="single" w:sz="4" w:space="0" w:color="auto"/>
              <w:right w:val="single" w:sz="4" w:space="0" w:color="auto"/>
            </w:tcBorders>
            <w:vAlign w:val="center"/>
            <w:hideMark/>
          </w:tcPr>
          <w:p w14:paraId="23D9E739" w14:textId="77777777" w:rsidR="000329D7" w:rsidRPr="000329D7" w:rsidRDefault="000329D7" w:rsidP="000329D7">
            <w:pPr>
              <w:spacing w:after="0" w:line="240" w:lineRule="auto"/>
              <w:rPr>
                <w:rFonts w:ascii="Arial" w:eastAsia="Times New Roman" w:hAnsi="Arial" w:cs="Arial"/>
                <w:color w:val="000000"/>
                <w:szCs w:val="22"/>
              </w:rPr>
            </w:pPr>
          </w:p>
        </w:tc>
        <w:tc>
          <w:tcPr>
            <w:tcW w:w="3138" w:type="pct"/>
            <w:tcBorders>
              <w:top w:val="nil"/>
              <w:left w:val="nil"/>
              <w:bottom w:val="single" w:sz="4" w:space="0" w:color="auto"/>
              <w:right w:val="single" w:sz="4" w:space="0" w:color="auto"/>
            </w:tcBorders>
            <w:shd w:val="clear" w:color="auto" w:fill="auto"/>
            <w:vAlign w:val="center"/>
            <w:hideMark/>
          </w:tcPr>
          <w:p w14:paraId="7988317F"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f) One Electrician for 14 Days (will be available for 14 days at event place / camp office for each phase)</w:t>
            </w:r>
          </w:p>
        </w:tc>
        <w:tc>
          <w:tcPr>
            <w:tcW w:w="718" w:type="pct"/>
            <w:tcBorders>
              <w:top w:val="nil"/>
              <w:left w:val="nil"/>
              <w:bottom w:val="single" w:sz="4" w:space="0" w:color="auto"/>
              <w:right w:val="single" w:sz="4" w:space="0" w:color="auto"/>
            </w:tcBorders>
            <w:shd w:val="clear" w:color="auto" w:fill="auto"/>
            <w:vAlign w:val="center"/>
            <w:hideMark/>
          </w:tcPr>
          <w:p w14:paraId="78DFD363"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One</w:t>
            </w:r>
          </w:p>
        </w:tc>
        <w:tc>
          <w:tcPr>
            <w:tcW w:w="690" w:type="pct"/>
            <w:tcBorders>
              <w:top w:val="nil"/>
              <w:left w:val="nil"/>
              <w:bottom w:val="single" w:sz="4" w:space="0" w:color="auto"/>
              <w:right w:val="single" w:sz="4" w:space="0" w:color="auto"/>
            </w:tcBorders>
            <w:shd w:val="clear" w:color="auto" w:fill="auto"/>
            <w:vAlign w:val="center"/>
            <w:hideMark/>
          </w:tcPr>
          <w:p w14:paraId="3DBD7FB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01 Nos.</w:t>
            </w:r>
          </w:p>
        </w:tc>
      </w:tr>
      <w:tr w:rsidR="000329D7" w:rsidRPr="000329D7" w14:paraId="1585F9AE" w14:textId="77777777" w:rsidTr="000329D7">
        <w:trPr>
          <w:trHeight w:val="300"/>
        </w:trPr>
        <w:tc>
          <w:tcPr>
            <w:tcW w:w="454" w:type="pct"/>
            <w:tcBorders>
              <w:top w:val="nil"/>
              <w:left w:val="nil"/>
              <w:bottom w:val="nil"/>
              <w:right w:val="nil"/>
            </w:tcBorders>
            <w:shd w:val="clear" w:color="auto" w:fill="auto"/>
            <w:vAlign w:val="center"/>
            <w:hideMark/>
          </w:tcPr>
          <w:p w14:paraId="147682CB" w14:textId="77777777" w:rsidR="000329D7" w:rsidRPr="000329D7" w:rsidRDefault="000329D7" w:rsidP="000329D7">
            <w:pPr>
              <w:spacing w:after="0" w:line="240" w:lineRule="auto"/>
              <w:jc w:val="both"/>
              <w:rPr>
                <w:rFonts w:ascii="Arial" w:eastAsia="Times New Roman" w:hAnsi="Arial" w:cs="Arial"/>
                <w:color w:val="000000"/>
                <w:szCs w:val="22"/>
              </w:rPr>
            </w:pPr>
          </w:p>
        </w:tc>
        <w:tc>
          <w:tcPr>
            <w:tcW w:w="3138" w:type="pct"/>
            <w:tcBorders>
              <w:top w:val="nil"/>
              <w:left w:val="nil"/>
              <w:bottom w:val="nil"/>
              <w:right w:val="nil"/>
            </w:tcBorders>
            <w:shd w:val="clear" w:color="auto" w:fill="auto"/>
            <w:vAlign w:val="center"/>
            <w:hideMark/>
          </w:tcPr>
          <w:p w14:paraId="2184563A" w14:textId="77777777" w:rsidR="000329D7" w:rsidRPr="000329D7" w:rsidRDefault="000329D7" w:rsidP="000329D7">
            <w:pPr>
              <w:spacing w:after="0" w:line="240" w:lineRule="auto"/>
              <w:jc w:val="right"/>
              <w:rPr>
                <w:rFonts w:ascii="Times New Roman" w:eastAsia="Times New Roman" w:hAnsi="Times New Roman" w:cs="Times New Roman"/>
                <w:sz w:val="20"/>
              </w:rPr>
            </w:pPr>
          </w:p>
        </w:tc>
        <w:tc>
          <w:tcPr>
            <w:tcW w:w="718" w:type="pct"/>
            <w:tcBorders>
              <w:top w:val="nil"/>
              <w:left w:val="nil"/>
              <w:bottom w:val="nil"/>
              <w:right w:val="nil"/>
            </w:tcBorders>
            <w:shd w:val="clear" w:color="auto" w:fill="auto"/>
            <w:vAlign w:val="center"/>
            <w:hideMark/>
          </w:tcPr>
          <w:p w14:paraId="6CECB68D" w14:textId="77777777" w:rsidR="000329D7" w:rsidRPr="000329D7" w:rsidRDefault="000329D7" w:rsidP="000329D7">
            <w:pPr>
              <w:spacing w:after="0" w:line="240" w:lineRule="auto"/>
              <w:jc w:val="both"/>
              <w:rPr>
                <w:rFonts w:ascii="Times New Roman" w:eastAsia="Times New Roman" w:hAnsi="Times New Roman" w:cs="Times New Roman"/>
                <w:sz w:val="20"/>
              </w:rPr>
            </w:pPr>
          </w:p>
        </w:tc>
        <w:tc>
          <w:tcPr>
            <w:tcW w:w="690" w:type="pct"/>
            <w:tcBorders>
              <w:top w:val="nil"/>
              <w:left w:val="nil"/>
              <w:bottom w:val="nil"/>
              <w:right w:val="nil"/>
            </w:tcBorders>
            <w:shd w:val="clear" w:color="auto" w:fill="auto"/>
            <w:vAlign w:val="center"/>
            <w:hideMark/>
          </w:tcPr>
          <w:p w14:paraId="50242400" w14:textId="77777777" w:rsidR="000329D7" w:rsidRPr="000329D7" w:rsidRDefault="000329D7" w:rsidP="000329D7">
            <w:pPr>
              <w:spacing w:after="0" w:line="240" w:lineRule="auto"/>
              <w:jc w:val="both"/>
              <w:rPr>
                <w:rFonts w:ascii="Times New Roman" w:eastAsia="Times New Roman" w:hAnsi="Times New Roman" w:cs="Times New Roman"/>
                <w:sz w:val="20"/>
              </w:rPr>
            </w:pPr>
          </w:p>
        </w:tc>
      </w:tr>
      <w:tr w:rsidR="000329D7" w:rsidRPr="000329D7" w14:paraId="7B01E886" w14:textId="77777777" w:rsidTr="000329D7">
        <w:trPr>
          <w:trHeight w:val="300"/>
        </w:trPr>
        <w:tc>
          <w:tcPr>
            <w:tcW w:w="359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84E58" w14:textId="77777777" w:rsidR="000329D7" w:rsidRPr="000329D7" w:rsidRDefault="000329D7" w:rsidP="000329D7">
            <w:pPr>
              <w:spacing w:after="0" w:line="240" w:lineRule="auto"/>
              <w:rPr>
                <w:rFonts w:ascii="Arial" w:eastAsia="Times New Roman" w:hAnsi="Arial" w:cs="Arial"/>
                <w:b/>
                <w:bCs/>
                <w:color w:val="000000"/>
                <w:szCs w:val="22"/>
              </w:rPr>
            </w:pPr>
            <w:r w:rsidRPr="000329D7">
              <w:rPr>
                <w:rFonts w:ascii="Arial" w:eastAsia="Times New Roman" w:hAnsi="Arial" w:cs="Arial"/>
                <w:b/>
                <w:bCs/>
                <w:color w:val="000000"/>
                <w:szCs w:val="22"/>
              </w:rPr>
              <w:t>Additional item for Infrastructure</w:t>
            </w:r>
          </w:p>
        </w:tc>
        <w:tc>
          <w:tcPr>
            <w:tcW w:w="718" w:type="pct"/>
            <w:tcBorders>
              <w:top w:val="single" w:sz="4" w:space="0" w:color="auto"/>
              <w:left w:val="nil"/>
              <w:bottom w:val="single" w:sz="4" w:space="0" w:color="auto"/>
              <w:right w:val="single" w:sz="4" w:space="0" w:color="auto"/>
            </w:tcBorders>
            <w:shd w:val="clear" w:color="auto" w:fill="auto"/>
            <w:vAlign w:val="center"/>
            <w:hideMark/>
          </w:tcPr>
          <w:p w14:paraId="52726068" w14:textId="77777777" w:rsidR="000329D7" w:rsidRPr="000329D7" w:rsidRDefault="000329D7" w:rsidP="000329D7">
            <w:pPr>
              <w:spacing w:after="0" w:line="240" w:lineRule="auto"/>
              <w:rPr>
                <w:rFonts w:ascii="Arial" w:eastAsia="Times New Roman" w:hAnsi="Arial" w:cs="Arial"/>
                <w:b/>
                <w:bCs/>
                <w:color w:val="000000"/>
                <w:szCs w:val="22"/>
              </w:rPr>
            </w:pPr>
            <w:r w:rsidRPr="000329D7">
              <w:rPr>
                <w:rFonts w:ascii="Arial" w:eastAsia="Times New Roman" w:hAnsi="Arial" w:cs="Arial"/>
                <w:b/>
                <w:bCs/>
                <w:color w:val="000000"/>
                <w:szCs w:val="22"/>
              </w:rPr>
              <w:t> </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8E958D7" w14:textId="77777777" w:rsidR="000329D7" w:rsidRPr="000329D7" w:rsidRDefault="000329D7" w:rsidP="000329D7">
            <w:pPr>
              <w:spacing w:after="0" w:line="240" w:lineRule="auto"/>
              <w:rPr>
                <w:rFonts w:ascii="Arial" w:eastAsia="Times New Roman" w:hAnsi="Arial" w:cs="Arial"/>
                <w:b/>
                <w:bCs/>
                <w:color w:val="000000"/>
                <w:szCs w:val="22"/>
              </w:rPr>
            </w:pPr>
            <w:r w:rsidRPr="000329D7">
              <w:rPr>
                <w:rFonts w:ascii="Arial" w:eastAsia="Times New Roman" w:hAnsi="Arial" w:cs="Arial"/>
                <w:b/>
                <w:bCs/>
                <w:color w:val="000000"/>
                <w:szCs w:val="22"/>
              </w:rPr>
              <w:t> </w:t>
            </w:r>
          </w:p>
        </w:tc>
      </w:tr>
      <w:tr w:rsidR="000329D7" w:rsidRPr="000329D7" w14:paraId="4FE61183" w14:textId="77777777" w:rsidTr="000329D7">
        <w:trPr>
          <w:trHeight w:val="855"/>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3425445"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1</w:t>
            </w:r>
          </w:p>
        </w:tc>
        <w:tc>
          <w:tcPr>
            <w:tcW w:w="3138" w:type="pct"/>
            <w:tcBorders>
              <w:top w:val="nil"/>
              <w:left w:val="nil"/>
              <w:bottom w:val="single" w:sz="4" w:space="0" w:color="auto"/>
              <w:right w:val="single" w:sz="4" w:space="0" w:color="auto"/>
            </w:tcBorders>
            <w:shd w:val="clear" w:color="auto" w:fill="auto"/>
            <w:vAlign w:val="center"/>
            <w:hideMark/>
          </w:tcPr>
          <w:p w14:paraId="72A78AA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Brand New German Quality Pagoda of Size 5 Mtr X 5 Mtr. With Aluminium Structure covering and Covered with Proper Water Proof Material</w:t>
            </w:r>
          </w:p>
        </w:tc>
        <w:tc>
          <w:tcPr>
            <w:tcW w:w="718" w:type="pct"/>
            <w:tcBorders>
              <w:top w:val="nil"/>
              <w:left w:val="nil"/>
              <w:bottom w:val="single" w:sz="4" w:space="0" w:color="auto"/>
              <w:right w:val="single" w:sz="4" w:space="0" w:color="auto"/>
            </w:tcBorders>
            <w:shd w:val="clear" w:color="auto" w:fill="auto"/>
            <w:vAlign w:val="center"/>
            <w:hideMark/>
          </w:tcPr>
          <w:p w14:paraId="207EC2E5"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unit</w:t>
            </w:r>
          </w:p>
        </w:tc>
        <w:tc>
          <w:tcPr>
            <w:tcW w:w="690" w:type="pct"/>
            <w:tcBorders>
              <w:top w:val="nil"/>
              <w:left w:val="nil"/>
              <w:bottom w:val="single" w:sz="4" w:space="0" w:color="auto"/>
              <w:right w:val="single" w:sz="4" w:space="0" w:color="auto"/>
            </w:tcBorders>
            <w:shd w:val="clear" w:color="auto" w:fill="auto"/>
            <w:vAlign w:val="center"/>
            <w:hideMark/>
          </w:tcPr>
          <w:p w14:paraId="3A0794D9"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Unit</w:t>
            </w:r>
          </w:p>
        </w:tc>
      </w:tr>
      <w:tr w:rsidR="000329D7" w:rsidRPr="000329D7" w14:paraId="504E84AA" w14:textId="77777777" w:rsidTr="000329D7">
        <w:trPr>
          <w:trHeight w:val="30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483AAFC6"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2</w:t>
            </w:r>
          </w:p>
        </w:tc>
        <w:tc>
          <w:tcPr>
            <w:tcW w:w="3138" w:type="pct"/>
            <w:tcBorders>
              <w:top w:val="nil"/>
              <w:left w:val="nil"/>
              <w:bottom w:val="single" w:sz="4" w:space="0" w:color="auto"/>
              <w:right w:val="single" w:sz="4" w:space="0" w:color="auto"/>
            </w:tcBorders>
            <w:shd w:val="clear" w:color="auto" w:fill="auto"/>
            <w:vAlign w:val="center"/>
            <w:hideMark/>
          </w:tcPr>
          <w:p w14:paraId="0E7608F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Wooden Platform of Good Quality Plyboard</w:t>
            </w:r>
          </w:p>
        </w:tc>
        <w:tc>
          <w:tcPr>
            <w:tcW w:w="718" w:type="pct"/>
            <w:tcBorders>
              <w:top w:val="nil"/>
              <w:left w:val="nil"/>
              <w:bottom w:val="single" w:sz="4" w:space="0" w:color="auto"/>
              <w:right w:val="single" w:sz="4" w:space="0" w:color="auto"/>
            </w:tcBorders>
            <w:shd w:val="clear" w:color="auto" w:fill="auto"/>
            <w:vAlign w:val="center"/>
            <w:hideMark/>
          </w:tcPr>
          <w:p w14:paraId="61428A86"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Sq. Ft.</w:t>
            </w:r>
          </w:p>
        </w:tc>
        <w:tc>
          <w:tcPr>
            <w:tcW w:w="690" w:type="pct"/>
            <w:tcBorders>
              <w:top w:val="nil"/>
              <w:left w:val="nil"/>
              <w:bottom w:val="single" w:sz="4" w:space="0" w:color="auto"/>
              <w:right w:val="single" w:sz="4" w:space="0" w:color="auto"/>
            </w:tcBorders>
            <w:shd w:val="clear" w:color="auto" w:fill="auto"/>
            <w:vAlign w:val="center"/>
            <w:hideMark/>
          </w:tcPr>
          <w:p w14:paraId="50C9299E"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sqft.</w:t>
            </w:r>
          </w:p>
        </w:tc>
      </w:tr>
      <w:tr w:rsidR="000329D7" w:rsidRPr="000329D7" w14:paraId="7C689304" w14:textId="77777777" w:rsidTr="000329D7">
        <w:trPr>
          <w:trHeight w:val="570"/>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6F4447AB" w14:textId="77777777" w:rsidR="000329D7" w:rsidRPr="000329D7" w:rsidRDefault="000329D7" w:rsidP="000329D7">
            <w:pPr>
              <w:spacing w:after="0" w:line="240" w:lineRule="auto"/>
              <w:jc w:val="right"/>
              <w:rPr>
                <w:rFonts w:ascii="Arial" w:eastAsia="Times New Roman" w:hAnsi="Arial" w:cs="Arial"/>
                <w:color w:val="000000"/>
                <w:szCs w:val="22"/>
              </w:rPr>
            </w:pPr>
            <w:r w:rsidRPr="000329D7">
              <w:rPr>
                <w:rFonts w:ascii="Arial" w:eastAsia="Times New Roman" w:hAnsi="Arial" w:cs="Arial"/>
                <w:color w:val="000000"/>
                <w:szCs w:val="22"/>
              </w:rPr>
              <w:t>3</w:t>
            </w:r>
          </w:p>
        </w:tc>
        <w:tc>
          <w:tcPr>
            <w:tcW w:w="3138" w:type="pct"/>
            <w:tcBorders>
              <w:top w:val="nil"/>
              <w:left w:val="nil"/>
              <w:bottom w:val="single" w:sz="4" w:space="0" w:color="auto"/>
              <w:right w:val="single" w:sz="4" w:space="0" w:color="auto"/>
            </w:tcBorders>
            <w:shd w:val="clear" w:color="auto" w:fill="auto"/>
            <w:vAlign w:val="center"/>
            <w:hideMark/>
          </w:tcPr>
          <w:p w14:paraId="297E6A20"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German Quality Aluminium Hangar Tent Covered with Proper Water Proof Material</w:t>
            </w:r>
          </w:p>
        </w:tc>
        <w:tc>
          <w:tcPr>
            <w:tcW w:w="718" w:type="pct"/>
            <w:tcBorders>
              <w:top w:val="nil"/>
              <w:left w:val="nil"/>
              <w:bottom w:val="single" w:sz="4" w:space="0" w:color="auto"/>
              <w:right w:val="single" w:sz="4" w:space="0" w:color="auto"/>
            </w:tcBorders>
            <w:shd w:val="clear" w:color="auto" w:fill="auto"/>
            <w:vAlign w:val="center"/>
            <w:hideMark/>
          </w:tcPr>
          <w:p w14:paraId="71BA22F7"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Sq. Ft.</w:t>
            </w:r>
          </w:p>
        </w:tc>
        <w:tc>
          <w:tcPr>
            <w:tcW w:w="690" w:type="pct"/>
            <w:tcBorders>
              <w:top w:val="nil"/>
              <w:left w:val="nil"/>
              <w:bottom w:val="single" w:sz="4" w:space="0" w:color="auto"/>
              <w:right w:val="single" w:sz="4" w:space="0" w:color="auto"/>
            </w:tcBorders>
            <w:shd w:val="clear" w:color="auto" w:fill="auto"/>
            <w:vAlign w:val="center"/>
            <w:hideMark/>
          </w:tcPr>
          <w:p w14:paraId="0CDC59AA" w14:textId="77777777" w:rsidR="000329D7" w:rsidRPr="000329D7" w:rsidRDefault="000329D7" w:rsidP="000329D7">
            <w:pPr>
              <w:spacing w:after="0" w:line="240" w:lineRule="auto"/>
              <w:jc w:val="both"/>
              <w:rPr>
                <w:rFonts w:ascii="Arial" w:eastAsia="Times New Roman" w:hAnsi="Arial" w:cs="Arial"/>
                <w:color w:val="000000"/>
                <w:szCs w:val="22"/>
              </w:rPr>
            </w:pPr>
            <w:r w:rsidRPr="000329D7">
              <w:rPr>
                <w:rFonts w:ascii="Arial" w:eastAsia="Times New Roman" w:hAnsi="Arial" w:cs="Arial"/>
                <w:color w:val="000000"/>
                <w:szCs w:val="22"/>
              </w:rPr>
              <w:t>Per sqft.</w:t>
            </w:r>
          </w:p>
        </w:tc>
      </w:tr>
      <w:tr w:rsidR="000329D7" w:rsidRPr="000329D7" w14:paraId="6A9BD075" w14:textId="77777777" w:rsidTr="000329D7">
        <w:trPr>
          <w:trHeight w:val="300"/>
        </w:trPr>
        <w:tc>
          <w:tcPr>
            <w:tcW w:w="454" w:type="pct"/>
            <w:tcBorders>
              <w:top w:val="nil"/>
              <w:left w:val="single" w:sz="4" w:space="0" w:color="auto"/>
              <w:bottom w:val="single" w:sz="4" w:space="0" w:color="auto"/>
              <w:right w:val="single" w:sz="4" w:space="0" w:color="auto"/>
            </w:tcBorders>
            <w:shd w:val="clear" w:color="auto" w:fill="auto"/>
            <w:noWrap/>
            <w:vAlign w:val="bottom"/>
            <w:hideMark/>
          </w:tcPr>
          <w:p w14:paraId="52DCEC80"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c>
          <w:tcPr>
            <w:tcW w:w="3138" w:type="pct"/>
            <w:tcBorders>
              <w:top w:val="nil"/>
              <w:left w:val="nil"/>
              <w:bottom w:val="single" w:sz="4" w:space="0" w:color="auto"/>
              <w:right w:val="single" w:sz="4" w:space="0" w:color="auto"/>
            </w:tcBorders>
            <w:shd w:val="clear" w:color="auto" w:fill="auto"/>
            <w:noWrap/>
            <w:vAlign w:val="bottom"/>
            <w:hideMark/>
          </w:tcPr>
          <w:p w14:paraId="0069C1A5" w14:textId="77777777" w:rsidR="000329D7" w:rsidRPr="000329D7" w:rsidRDefault="000329D7" w:rsidP="000329D7">
            <w:pPr>
              <w:spacing w:after="0" w:line="240" w:lineRule="auto"/>
              <w:rPr>
                <w:rFonts w:ascii="Calibri" w:eastAsia="Times New Roman" w:hAnsi="Calibri" w:cs="Calibri"/>
                <w:b/>
                <w:bCs/>
                <w:color w:val="000000"/>
                <w:szCs w:val="22"/>
              </w:rPr>
            </w:pPr>
            <w:r w:rsidRPr="000329D7">
              <w:rPr>
                <w:rFonts w:ascii="Calibri" w:eastAsia="Times New Roman" w:hAnsi="Calibri" w:cs="Calibri"/>
                <w:b/>
                <w:bCs/>
                <w:color w:val="000000"/>
                <w:szCs w:val="22"/>
              </w:rPr>
              <w:t>Note: The quoted rates will be calculated separately</w:t>
            </w:r>
          </w:p>
        </w:tc>
        <w:tc>
          <w:tcPr>
            <w:tcW w:w="718" w:type="pct"/>
            <w:tcBorders>
              <w:top w:val="nil"/>
              <w:left w:val="nil"/>
              <w:bottom w:val="single" w:sz="4" w:space="0" w:color="auto"/>
              <w:right w:val="single" w:sz="4" w:space="0" w:color="auto"/>
            </w:tcBorders>
            <w:shd w:val="clear" w:color="auto" w:fill="auto"/>
            <w:noWrap/>
            <w:vAlign w:val="bottom"/>
            <w:hideMark/>
          </w:tcPr>
          <w:p w14:paraId="743693EE"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c>
          <w:tcPr>
            <w:tcW w:w="690" w:type="pct"/>
            <w:tcBorders>
              <w:top w:val="nil"/>
              <w:left w:val="nil"/>
              <w:bottom w:val="single" w:sz="4" w:space="0" w:color="auto"/>
              <w:right w:val="single" w:sz="4" w:space="0" w:color="auto"/>
            </w:tcBorders>
            <w:shd w:val="clear" w:color="auto" w:fill="auto"/>
            <w:noWrap/>
            <w:vAlign w:val="bottom"/>
            <w:hideMark/>
          </w:tcPr>
          <w:p w14:paraId="6CD60C1E" w14:textId="77777777" w:rsidR="000329D7" w:rsidRPr="000329D7" w:rsidRDefault="000329D7" w:rsidP="000329D7">
            <w:pPr>
              <w:spacing w:after="0" w:line="240" w:lineRule="auto"/>
              <w:rPr>
                <w:rFonts w:ascii="Calibri" w:eastAsia="Times New Roman" w:hAnsi="Calibri" w:cs="Calibri"/>
                <w:color w:val="000000"/>
                <w:szCs w:val="22"/>
              </w:rPr>
            </w:pPr>
            <w:r w:rsidRPr="000329D7">
              <w:rPr>
                <w:rFonts w:ascii="Calibri" w:eastAsia="Times New Roman" w:hAnsi="Calibri" w:cs="Calibri"/>
                <w:color w:val="000000"/>
                <w:szCs w:val="22"/>
              </w:rPr>
              <w:t> </w:t>
            </w:r>
          </w:p>
        </w:tc>
      </w:tr>
    </w:tbl>
    <w:p w14:paraId="309CBBF2" w14:textId="77777777" w:rsidR="00787D3A" w:rsidRDefault="00787D3A" w:rsidP="00787D3A">
      <w:pPr>
        <w:spacing w:after="0" w:line="240" w:lineRule="auto"/>
        <w:rPr>
          <w:rFonts w:ascii="Arial" w:hAnsi="Arial" w:cs="Arial"/>
          <w:szCs w:val="22"/>
        </w:rPr>
      </w:pPr>
      <w:r>
        <w:rPr>
          <w:rFonts w:ascii="Arial" w:hAnsi="Arial" w:cs="Arial"/>
          <w:szCs w:val="22"/>
        </w:rPr>
        <w:t>NOTE: -</w:t>
      </w:r>
    </w:p>
    <w:p w14:paraId="6464CEDF" w14:textId="3EB567B5" w:rsidR="00681840" w:rsidRDefault="00681840" w:rsidP="00681840">
      <w:pPr>
        <w:numPr>
          <w:ilvl w:val="0"/>
          <w:numId w:val="3"/>
        </w:numPr>
        <w:spacing w:after="0" w:line="240" w:lineRule="auto"/>
        <w:jc w:val="both"/>
        <w:rPr>
          <w:rFonts w:ascii="Arial" w:hAnsi="Arial" w:cs="Arial"/>
          <w:szCs w:val="22"/>
        </w:rPr>
      </w:pPr>
      <w:r>
        <w:rPr>
          <w:rFonts w:ascii="Arial" w:hAnsi="Arial" w:cs="Arial"/>
          <w:szCs w:val="22"/>
        </w:rPr>
        <w:t xml:space="preserve">The max. Budget for each event is </w:t>
      </w:r>
      <w:r w:rsidR="00A818DA">
        <w:rPr>
          <w:rFonts w:ascii="Arial" w:hAnsi="Arial" w:cs="Arial"/>
          <w:szCs w:val="22"/>
        </w:rPr>
        <w:t xml:space="preserve">approx. </w:t>
      </w:r>
      <w:r>
        <w:rPr>
          <w:rFonts w:ascii="Arial" w:hAnsi="Arial" w:cs="Arial"/>
          <w:szCs w:val="22"/>
        </w:rPr>
        <w:t xml:space="preserve">Rs. </w:t>
      </w:r>
      <w:r w:rsidR="001E7656">
        <w:rPr>
          <w:rFonts w:ascii="Arial" w:hAnsi="Arial" w:cs="Arial"/>
          <w:szCs w:val="22"/>
        </w:rPr>
        <w:t>1</w:t>
      </w:r>
      <w:r w:rsidR="00775C44">
        <w:rPr>
          <w:rFonts w:ascii="Arial" w:hAnsi="Arial" w:cs="Arial"/>
          <w:szCs w:val="22"/>
        </w:rPr>
        <w:t>4</w:t>
      </w:r>
      <w:r w:rsidR="001E7656">
        <w:rPr>
          <w:rFonts w:ascii="Arial" w:hAnsi="Arial" w:cs="Arial"/>
          <w:szCs w:val="22"/>
        </w:rPr>
        <w:t xml:space="preserve">.80 Lakh </w:t>
      </w:r>
      <w:r w:rsidR="00A818DA">
        <w:rPr>
          <w:rFonts w:ascii="Arial" w:hAnsi="Arial" w:cs="Arial"/>
          <w:szCs w:val="22"/>
        </w:rPr>
        <w:t>(Including GST)</w:t>
      </w:r>
      <w:r>
        <w:rPr>
          <w:rFonts w:ascii="Arial" w:hAnsi="Arial" w:cs="Arial"/>
          <w:szCs w:val="22"/>
        </w:rPr>
        <w:t xml:space="preserve">. </w:t>
      </w:r>
      <w:r w:rsidR="001E7656">
        <w:rPr>
          <w:rFonts w:ascii="Arial" w:hAnsi="Arial" w:cs="Arial"/>
          <w:szCs w:val="22"/>
        </w:rPr>
        <w:t>The details of Head Wise Budget are given below: -</w:t>
      </w:r>
    </w:p>
    <w:p w14:paraId="06760A68" w14:textId="059C5E9D" w:rsidR="001E7656" w:rsidRDefault="001E7656" w:rsidP="001E7656">
      <w:pPr>
        <w:pStyle w:val="ListParagraph"/>
        <w:numPr>
          <w:ilvl w:val="0"/>
          <w:numId w:val="21"/>
        </w:numPr>
        <w:spacing w:after="0" w:line="240" w:lineRule="auto"/>
        <w:jc w:val="both"/>
        <w:rPr>
          <w:rFonts w:ascii="Arial" w:hAnsi="Arial" w:cs="Arial"/>
          <w:szCs w:val="22"/>
        </w:rPr>
      </w:pPr>
      <w:r w:rsidRPr="001E7656">
        <w:rPr>
          <w:rFonts w:ascii="Arial" w:hAnsi="Arial" w:cs="Arial"/>
          <w:szCs w:val="22"/>
        </w:rPr>
        <w:t xml:space="preserve">Stall Rent/ Infrastructure including electricity – Rs. </w:t>
      </w:r>
      <w:r w:rsidR="00ED301B">
        <w:rPr>
          <w:rFonts w:ascii="Arial" w:hAnsi="Arial" w:cs="Arial"/>
          <w:szCs w:val="22"/>
        </w:rPr>
        <w:t xml:space="preserve"> </w:t>
      </w:r>
      <w:r w:rsidR="000329D7">
        <w:rPr>
          <w:rFonts w:ascii="Arial" w:hAnsi="Arial" w:cs="Arial"/>
          <w:szCs w:val="22"/>
        </w:rPr>
        <w:t xml:space="preserve">  5</w:t>
      </w:r>
      <w:r w:rsidRPr="001E7656">
        <w:rPr>
          <w:rFonts w:ascii="Arial" w:hAnsi="Arial" w:cs="Arial"/>
          <w:szCs w:val="22"/>
        </w:rPr>
        <w:t>.00 Lakh</w:t>
      </w:r>
    </w:p>
    <w:p w14:paraId="073D3EB0" w14:textId="4246E3F3" w:rsidR="001E7656" w:rsidRDefault="001E7656" w:rsidP="001E7656">
      <w:pPr>
        <w:pStyle w:val="ListParagraph"/>
        <w:numPr>
          <w:ilvl w:val="0"/>
          <w:numId w:val="21"/>
        </w:numPr>
        <w:spacing w:after="0" w:line="240" w:lineRule="auto"/>
        <w:jc w:val="both"/>
        <w:rPr>
          <w:rFonts w:ascii="Arial" w:hAnsi="Arial" w:cs="Arial"/>
          <w:szCs w:val="22"/>
        </w:rPr>
      </w:pPr>
      <w:r>
        <w:rPr>
          <w:rFonts w:ascii="Arial" w:hAnsi="Arial" w:cs="Arial"/>
          <w:szCs w:val="22"/>
        </w:rPr>
        <w:t>Backup Services</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 Rs. </w:t>
      </w:r>
      <w:r>
        <w:rPr>
          <w:rFonts w:ascii="Arial" w:hAnsi="Arial" w:cs="Arial"/>
          <w:szCs w:val="22"/>
        </w:rPr>
        <w:tab/>
      </w:r>
      <w:r w:rsidR="00ED301B">
        <w:rPr>
          <w:rFonts w:ascii="Arial" w:hAnsi="Arial" w:cs="Arial"/>
          <w:szCs w:val="22"/>
        </w:rPr>
        <w:t xml:space="preserve"> </w:t>
      </w:r>
      <w:r w:rsidR="004C62F6">
        <w:rPr>
          <w:rFonts w:ascii="Arial" w:hAnsi="Arial" w:cs="Arial"/>
          <w:szCs w:val="22"/>
        </w:rPr>
        <w:t>1</w:t>
      </w:r>
      <w:r>
        <w:rPr>
          <w:rFonts w:ascii="Arial" w:hAnsi="Arial" w:cs="Arial"/>
          <w:szCs w:val="22"/>
        </w:rPr>
        <w:t>.</w:t>
      </w:r>
      <w:r w:rsidR="000329D7">
        <w:rPr>
          <w:rFonts w:ascii="Arial" w:hAnsi="Arial" w:cs="Arial"/>
          <w:szCs w:val="22"/>
        </w:rPr>
        <w:t>0</w:t>
      </w:r>
      <w:r>
        <w:rPr>
          <w:rFonts w:ascii="Arial" w:hAnsi="Arial" w:cs="Arial"/>
          <w:szCs w:val="22"/>
        </w:rPr>
        <w:t>0 Lakh</w:t>
      </w:r>
    </w:p>
    <w:p w14:paraId="1E2EC004" w14:textId="073B52D1" w:rsidR="001E7656" w:rsidRPr="001E7656" w:rsidRDefault="001E7656" w:rsidP="001E7656">
      <w:pPr>
        <w:pStyle w:val="ListParagraph"/>
        <w:numPr>
          <w:ilvl w:val="0"/>
          <w:numId w:val="21"/>
        </w:numPr>
        <w:spacing w:after="0" w:line="240" w:lineRule="auto"/>
        <w:jc w:val="both"/>
        <w:rPr>
          <w:rFonts w:ascii="Arial" w:hAnsi="Arial" w:cs="Arial"/>
          <w:szCs w:val="22"/>
        </w:rPr>
      </w:pPr>
      <w:r>
        <w:rPr>
          <w:rFonts w:ascii="Arial" w:hAnsi="Arial" w:cs="Arial"/>
          <w:szCs w:val="22"/>
        </w:rPr>
        <w:t xml:space="preserve">Theme Pavilion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1E7656">
        <w:rPr>
          <w:rFonts w:ascii="Arial" w:hAnsi="Arial" w:cs="Arial"/>
          <w:szCs w:val="22"/>
          <w:u w:val="single"/>
        </w:rPr>
        <w:t xml:space="preserve">- </w:t>
      </w:r>
      <w:r w:rsidR="000329D7">
        <w:rPr>
          <w:rFonts w:ascii="Arial" w:hAnsi="Arial" w:cs="Arial"/>
          <w:szCs w:val="22"/>
          <w:u w:val="single"/>
        </w:rPr>
        <w:t xml:space="preserve"> </w:t>
      </w:r>
      <w:r w:rsidRPr="001E7656">
        <w:rPr>
          <w:rFonts w:ascii="Arial" w:hAnsi="Arial" w:cs="Arial"/>
          <w:szCs w:val="22"/>
          <w:u w:val="single"/>
        </w:rPr>
        <w:t>Rs.    0.80 Lakh</w:t>
      </w:r>
      <w:r w:rsidRPr="001E7656">
        <w:rPr>
          <w:rFonts w:ascii="Arial" w:hAnsi="Arial" w:cs="Arial"/>
          <w:szCs w:val="22"/>
          <w:u w:val="single"/>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1E7656">
        <w:rPr>
          <w:rFonts w:ascii="Arial" w:hAnsi="Arial" w:cs="Arial"/>
          <w:b/>
          <w:bCs/>
          <w:szCs w:val="22"/>
        </w:rPr>
        <w:tab/>
        <w:t xml:space="preserve">Total </w:t>
      </w:r>
      <w:r w:rsidRPr="001E7656">
        <w:rPr>
          <w:rFonts w:ascii="Arial" w:hAnsi="Arial" w:cs="Arial"/>
          <w:b/>
          <w:bCs/>
          <w:szCs w:val="22"/>
        </w:rPr>
        <w:tab/>
      </w:r>
      <w:r w:rsidRPr="001E7656">
        <w:rPr>
          <w:rFonts w:ascii="Arial" w:hAnsi="Arial" w:cs="Arial"/>
          <w:b/>
          <w:bCs/>
          <w:szCs w:val="22"/>
          <w:u w:val="single"/>
        </w:rPr>
        <w:t xml:space="preserve">- Rs. </w:t>
      </w:r>
      <w:r w:rsidR="00775C44">
        <w:rPr>
          <w:rFonts w:ascii="Arial" w:hAnsi="Arial" w:cs="Arial"/>
          <w:b/>
          <w:bCs/>
          <w:szCs w:val="22"/>
          <w:u w:val="single"/>
        </w:rPr>
        <w:t xml:space="preserve">  </w:t>
      </w:r>
      <w:r w:rsidR="000329D7">
        <w:rPr>
          <w:rFonts w:ascii="Arial" w:hAnsi="Arial" w:cs="Arial"/>
          <w:b/>
          <w:bCs/>
          <w:szCs w:val="22"/>
          <w:u w:val="single"/>
        </w:rPr>
        <w:t xml:space="preserve">   6</w:t>
      </w:r>
      <w:r w:rsidRPr="001E7656">
        <w:rPr>
          <w:rFonts w:ascii="Arial" w:hAnsi="Arial" w:cs="Arial"/>
          <w:b/>
          <w:bCs/>
          <w:szCs w:val="22"/>
          <w:u w:val="single"/>
        </w:rPr>
        <w:t>.80 Lakh</w:t>
      </w:r>
      <w:r w:rsidRPr="001E7656">
        <w:rPr>
          <w:rFonts w:ascii="Arial" w:hAnsi="Arial" w:cs="Arial"/>
          <w:b/>
          <w:bCs/>
          <w:szCs w:val="22"/>
          <w:u w:val="single"/>
        </w:rPr>
        <w:tab/>
      </w:r>
    </w:p>
    <w:p w14:paraId="6D356577" w14:textId="7182624C" w:rsidR="0002231F" w:rsidRDefault="0002231F" w:rsidP="00787D3A">
      <w:pPr>
        <w:numPr>
          <w:ilvl w:val="0"/>
          <w:numId w:val="3"/>
        </w:numPr>
        <w:spacing w:after="0" w:line="240" w:lineRule="auto"/>
        <w:jc w:val="both"/>
        <w:rPr>
          <w:rFonts w:ascii="Arial" w:hAnsi="Arial" w:cs="Arial"/>
          <w:szCs w:val="22"/>
        </w:rPr>
      </w:pPr>
      <w:r>
        <w:rPr>
          <w:rFonts w:ascii="Arial" w:hAnsi="Arial" w:cs="Arial"/>
          <w:szCs w:val="22"/>
        </w:rPr>
        <w:lastRenderedPageBreak/>
        <w:t xml:space="preserve">No any advance amount will be paid to agency for the Infra/Theme and </w:t>
      </w:r>
      <w:r w:rsidR="00322244">
        <w:rPr>
          <w:rFonts w:ascii="Arial" w:hAnsi="Arial" w:cs="Arial"/>
          <w:szCs w:val="22"/>
        </w:rPr>
        <w:t xml:space="preserve">Backup &amp; </w:t>
      </w:r>
      <w:r>
        <w:rPr>
          <w:rFonts w:ascii="Arial" w:hAnsi="Arial" w:cs="Arial"/>
          <w:szCs w:val="22"/>
        </w:rPr>
        <w:t xml:space="preserve">Maintenance work. </w:t>
      </w:r>
    </w:p>
    <w:p w14:paraId="07E30976" w14:textId="413018D4"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t>The above number/requirement/quantity/size may increase or decrease at the discretion of NHDC and subsequent price per unit/quantity/number may change, accordingly.</w:t>
      </w:r>
    </w:p>
    <w:p w14:paraId="113C7862" w14:textId="77777777" w:rsidR="00DE1A33" w:rsidRDefault="00787D3A" w:rsidP="00787D3A">
      <w:pPr>
        <w:numPr>
          <w:ilvl w:val="0"/>
          <w:numId w:val="3"/>
        </w:numPr>
        <w:spacing w:after="0" w:line="240" w:lineRule="auto"/>
        <w:jc w:val="both"/>
        <w:rPr>
          <w:rFonts w:ascii="Arial" w:hAnsi="Arial" w:cs="Arial"/>
          <w:szCs w:val="22"/>
        </w:rPr>
      </w:pPr>
      <w:r>
        <w:rPr>
          <w:rFonts w:ascii="Arial" w:hAnsi="Arial" w:cs="Arial"/>
          <w:szCs w:val="22"/>
        </w:rPr>
        <w:t xml:space="preserve">Reimbursement of charges for diesel / oil will be given as per actual consumption. However, contractor shall maintain a register and provide the date-wise units generated / oil consumed through DG set. </w:t>
      </w:r>
    </w:p>
    <w:p w14:paraId="2BEE9F7A" w14:textId="19853D31" w:rsidR="00787D3A" w:rsidRDefault="00DE1A33" w:rsidP="00787D3A">
      <w:pPr>
        <w:numPr>
          <w:ilvl w:val="0"/>
          <w:numId w:val="3"/>
        </w:numPr>
        <w:spacing w:after="0" w:line="240" w:lineRule="auto"/>
        <w:jc w:val="both"/>
        <w:rPr>
          <w:rFonts w:ascii="Arial" w:hAnsi="Arial" w:cs="Arial"/>
          <w:szCs w:val="22"/>
        </w:rPr>
      </w:pPr>
      <w:bookmarkStart w:id="1" w:name="_Hlk63510055"/>
      <w:r>
        <w:rPr>
          <w:rFonts w:ascii="Arial" w:hAnsi="Arial" w:cs="Arial"/>
          <w:szCs w:val="22"/>
        </w:rPr>
        <w:t>As per COVID- 19 preventive measure, agency required to provide the sanitised site with provision of digital thermometer to their security guards for measuring temperature of all visitors</w:t>
      </w:r>
      <w:r w:rsidR="00787D3A">
        <w:rPr>
          <w:rFonts w:ascii="Arial" w:hAnsi="Arial" w:cs="Arial"/>
          <w:szCs w:val="22"/>
        </w:rPr>
        <w:t xml:space="preserve"> </w:t>
      </w:r>
      <w:r>
        <w:rPr>
          <w:rFonts w:ascii="Arial" w:hAnsi="Arial" w:cs="Arial"/>
          <w:szCs w:val="22"/>
        </w:rPr>
        <w:t>to the site/venue. Charges for such facility will be incorporated with security works</w:t>
      </w:r>
    </w:p>
    <w:p w14:paraId="278943F0" w14:textId="06F6E73C" w:rsidR="00614EE8" w:rsidRDefault="00614EE8" w:rsidP="00787D3A">
      <w:pPr>
        <w:numPr>
          <w:ilvl w:val="0"/>
          <w:numId w:val="3"/>
        </w:numPr>
        <w:spacing w:after="0" w:line="240" w:lineRule="auto"/>
        <w:jc w:val="both"/>
        <w:rPr>
          <w:rFonts w:ascii="Arial" w:hAnsi="Arial" w:cs="Arial"/>
          <w:szCs w:val="22"/>
        </w:rPr>
      </w:pPr>
      <w:bookmarkStart w:id="2" w:name="_Hlk63510041"/>
      <w:bookmarkEnd w:id="1"/>
      <w:r>
        <w:rPr>
          <w:rFonts w:ascii="Arial" w:hAnsi="Arial" w:cs="Arial"/>
          <w:szCs w:val="22"/>
        </w:rPr>
        <w:t>All stall setup and other things etc pertaining to exhibitions will first approve need approval from NHDC.</w:t>
      </w:r>
    </w:p>
    <w:p w14:paraId="3FC78260" w14:textId="0AC4ABC4" w:rsidR="004E1208" w:rsidRDefault="008230A6" w:rsidP="00787D3A">
      <w:pPr>
        <w:numPr>
          <w:ilvl w:val="0"/>
          <w:numId w:val="3"/>
        </w:numPr>
        <w:spacing w:after="0" w:line="240" w:lineRule="auto"/>
        <w:jc w:val="both"/>
        <w:rPr>
          <w:rFonts w:ascii="Arial" w:hAnsi="Arial" w:cs="Arial"/>
          <w:szCs w:val="22"/>
        </w:rPr>
      </w:pPr>
      <w:r w:rsidRPr="008230A6">
        <w:rPr>
          <w:rFonts w:ascii="Arial" w:hAnsi="Arial" w:cs="Arial"/>
          <w:szCs w:val="22"/>
        </w:rPr>
        <w:t xml:space="preserve">Venue charges will be reimbursed on </w:t>
      </w:r>
      <w:r w:rsidR="00322244">
        <w:rPr>
          <w:rFonts w:ascii="Arial" w:hAnsi="Arial" w:cs="Arial"/>
          <w:szCs w:val="22"/>
        </w:rPr>
        <w:t xml:space="preserve">the </w:t>
      </w:r>
      <w:r w:rsidRPr="008230A6">
        <w:rPr>
          <w:rFonts w:ascii="Arial" w:hAnsi="Arial" w:cs="Arial"/>
          <w:szCs w:val="22"/>
        </w:rPr>
        <w:t xml:space="preserve">actual basis. However, the contractor will have to obtain the approval of the exhibition </w:t>
      </w:r>
      <w:r>
        <w:rPr>
          <w:rFonts w:ascii="Arial" w:hAnsi="Arial" w:cs="Arial"/>
          <w:szCs w:val="22"/>
        </w:rPr>
        <w:t>venue</w:t>
      </w:r>
      <w:r w:rsidRPr="008230A6">
        <w:rPr>
          <w:rFonts w:ascii="Arial" w:hAnsi="Arial" w:cs="Arial"/>
          <w:szCs w:val="22"/>
        </w:rPr>
        <w:t xml:space="preserve"> from NHDC</w:t>
      </w:r>
      <w:r w:rsidR="004E1208">
        <w:rPr>
          <w:rFonts w:ascii="Arial" w:hAnsi="Arial" w:cs="Arial"/>
          <w:szCs w:val="22"/>
        </w:rPr>
        <w:t>.</w:t>
      </w:r>
    </w:p>
    <w:p w14:paraId="5B4D01CE" w14:textId="7C629D92" w:rsidR="00D474C2" w:rsidRDefault="00D474C2" w:rsidP="00D474C2">
      <w:pPr>
        <w:spacing w:after="0" w:line="240" w:lineRule="auto"/>
        <w:jc w:val="both"/>
        <w:rPr>
          <w:rFonts w:ascii="Arial" w:hAnsi="Arial" w:cs="Arial"/>
          <w:szCs w:val="22"/>
        </w:rPr>
      </w:pPr>
    </w:p>
    <w:bookmarkEnd w:id="2"/>
    <w:p w14:paraId="1940EDFF" w14:textId="50586F02" w:rsidR="00C0247B" w:rsidRDefault="00C0247B" w:rsidP="00C0247B">
      <w:pPr>
        <w:jc w:val="both"/>
        <w:rPr>
          <w:rFonts w:ascii="Arial" w:hAnsi="Arial" w:cs="Arial"/>
          <w:b/>
          <w:bCs/>
          <w:color w:val="000000" w:themeColor="text1"/>
        </w:rPr>
      </w:pPr>
      <w:r>
        <w:rPr>
          <w:rFonts w:ascii="Arial" w:hAnsi="Arial" w:cs="Arial"/>
          <w:b/>
          <w:bCs/>
          <w:color w:val="000000" w:themeColor="text1"/>
        </w:rPr>
        <w:t>BIDDER'S RESPONSIBILITIES AND RELATED CONDITIONS:</w:t>
      </w:r>
    </w:p>
    <w:p w14:paraId="6AF713B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a. Attention of the Bidders is drawn to the relevant and extant instructions of GoI, GFR issued by Ministry of Finance, guidelines of Central Vigilance Commission (CVC) as applicable to the subject matter of advice / service to be rendered by the Bidder and are required to be complied with. </w:t>
      </w:r>
    </w:p>
    <w:p w14:paraId="23BD648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b. The Bidder shall, subject to the provisions of the Assignment and with due care, execute the work and take all responsibility, including the supervision thereof and all other things, whether of a temporary or permanent nature, required in and for such execution. </w:t>
      </w:r>
    </w:p>
    <w:p w14:paraId="33C53B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c. The Bidder shall carry out and complete the work in accordance with prevailing good industry practices and using workmanship of the quality and standards there in specified, provided that where and to the extent some approval of the quality of the standards of workmanship is a matter of opinion, such quality and standards shall be to the satisfaction of NHDC. </w:t>
      </w:r>
    </w:p>
    <w:p w14:paraId="3083802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d. The Bidder should provide professional, objective, un-biased and impartial inputs, recommendation and advices at all times and hold NHDC interest paramount and should observe the highest standard of ethics, values, code of conduct and honesty while executing the assignment. </w:t>
      </w:r>
    </w:p>
    <w:p w14:paraId="3FD9484A"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e. The Bidder carries with him/her/it a certain degree of accountability for any advice or /and any services rendered to the NHDC, keeping in view norms of ethical business, professionalism and the fact that such advice or service is rendered for a consideration. NHDC may enforce such accountability in case of improper discharge of contractual obligations / deviant conduct by / of any of the parties to the contract.  In this, share of NHDC’s responsibility, for accepting advice / and services provided by the Bidder, will also be taken into consideration.         </w:t>
      </w:r>
    </w:p>
    <w:p w14:paraId="0DB7281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f. The Bidder must act, at all times, in the interest of NHDC and render any advice / service with professional integrity.  The Bidder shall always keep in view transparency, competitiveness, economy and efficiency in regard with matters related to the subject of the contract or assignment.  </w:t>
      </w:r>
    </w:p>
    <w:p w14:paraId="4689885E"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g. Bidder is expected to undertake an assignment/project, only in the areas of his/its expertise and where it has capability to deliver efficient and effective advice /services to the client.   </w:t>
      </w:r>
    </w:p>
    <w:p w14:paraId="254156B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h. The Bidder will have to cooperate fully with any legitimately provided / constituted investigative body conducting enquiry into processing or execution of the consultancy contract / any other matter related with discharge of contractual obligations by the Bidder.</w:t>
      </w:r>
    </w:p>
    <w:p w14:paraId="182E6361" w14:textId="1728A3C6" w:rsidR="00C0247B" w:rsidRDefault="00C0247B" w:rsidP="00C0247B">
      <w:pPr>
        <w:spacing w:after="0" w:line="240" w:lineRule="auto"/>
        <w:rPr>
          <w:rFonts w:ascii="Arial" w:hAnsi="Arial" w:cs="Arial"/>
          <w:b/>
          <w:bCs/>
          <w:color w:val="000000" w:themeColor="text1"/>
        </w:rPr>
      </w:pPr>
      <w:r>
        <w:rPr>
          <w:rFonts w:ascii="Arial" w:hAnsi="Arial" w:cs="Arial"/>
          <w:b/>
          <w:bCs/>
          <w:color w:val="000000" w:themeColor="text1"/>
        </w:rPr>
        <w:t>TERMINATION:</w:t>
      </w:r>
    </w:p>
    <w:p w14:paraId="46A74818" w14:textId="77777777" w:rsidR="00C0247B" w:rsidRDefault="00C0247B" w:rsidP="00C0247B">
      <w:pPr>
        <w:spacing w:after="0" w:line="240" w:lineRule="auto"/>
        <w:rPr>
          <w:rFonts w:ascii="Arial" w:hAnsi="Arial" w:cs="Arial"/>
          <w:b/>
          <w:bCs/>
          <w:color w:val="000000" w:themeColor="text1"/>
        </w:rPr>
      </w:pPr>
    </w:p>
    <w:p w14:paraId="1A85A1FA" w14:textId="77777777" w:rsidR="00C0247B" w:rsidRDefault="00C0247B" w:rsidP="00C0247B">
      <w:pPr>
        <w:spacing w:after="0" w:line="240" w:lineRule="auto"/>
        <w:jc w:val="both"/>
        <w:rPr>
          <w:rFonts w:ascii="Arial" w:eastAsia="Times New Roman" w:hAnsi="Arial" w:cs="Arial"/>
          <w:szCs w:val="22"/>
          <w:lang w:val="en-US" w:eastAsia="en-US"/>
        </w:rPr>
      </w:pPr>
      <w:r>
        <w:rPr>
          <w:rFonts w:ascii="Arial" w:eastAsia="Times New Roman" w:hAnsi="Arial" w:cs="Arial"/>
          <w:szCs w:val="22"/>
          <w:lang w:val="en-US" w:eastAsia="en-US"/>
        </w:rPr>
        <w:t>NHDC may, without prejudice to any other remedy for breach of contract, by written notice of default to agency, terminate the Contract in whole or part:</w:t>
      </w:r>
    </w:p>
    <w:p w14:paraId="13A3C4D2"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deliver any or all of the services within the period(s) specified in the Contract/ Work Order, or within any extension thereof granted by NHDC; OR</w:t>
      </w:r>
    </w:p>
    <w:p w14:paraId="0CC26D55"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perform any other obligation(s) under the Tender/Contract.</w:t>
      </w:r>
    </w:p>
    <w:p w14:paraId="19E8FC78" w14:textId="77777777" w:rsidR="00C0247B" w:rsidRDefault="00C0247B" w:rsidP="00C0247B">
      <w:pPr>
        <w:pStyle w:val="ListParagraph"/>
        <w:numPr>
          <w:ilvl w:val="0"/>
          <w:numId w:val="10"/>
        </w:numPr>
        <w:spacing w:after="0" w:line="240" w:lineRule="auto"/>
        <w:jc w:val="both"/>
        <w:rPr>
          <w:rFonts w:ascii="Times New Roman" w:eastAsia="Times New Roman" w:hAnsi="Times New Roman" w:cs="Times New Roman"/>
          <w:szCs w:val="22"/>
        </w:rPr>
      </w:pPr>
      <w:r>
        <w:rPr>
          <w:rFonts w:ascii="Arial" w:eastAsia="Times New Roman" w:hAnsi="Arial" w:cs="Arial"/>
          <w:szCs w:val="22"/>
        </w:rPr>
        <w:t>If the Agency, in the judgment of NHDC has engaged in fraud and corruption.</w:t>
      </w:r>
    </w:p>
    <w:p w14:paraId="1A2A4FFA" w14:textId="77777777" w:rsidR="00C0247B" w:rsidRDefault="00C0247B" w:rsidP="00C0247B">
      <w:pPr>
        <w:pStyle w:val="ListParagraph"/>
        <w:spacing w:after="0" w:line="240" w:lineRule="auto"/>
        <w:jc w:val="both"/>
        <w:rPr>
          <w:rFonts w:ascii="Times New Roman" w:eastAsia="Times New Roman" w:hAnsi="Times New Roman" w:cs="Times New Roman"/>
          <w:szCs w:val="22"/>
        </w:rPr>
      </w:pPr>
    </w:p>
    <w:p w14:paraId="644AEF21" w14:textId="77777777" w:rsidR="00C0247B" w:rsidRDefault="00C0247B" w:rsidP="00C0247B">
      <w:pPr>
        <w:jc w:val="both"/>
        <w:rPr>
          <w:rFonts w:ascii="Arial" w:hAnsi="Arial" w:cs="Arial"/>
          <w:b/>
          <w:bCs/>
          <w:color w:val="000000" w:themeColor="text1"/>
          <w:szCs w:val="22"/>
        </w:rPr>
      </w:pPr>
      <w:r>
        <w:rPr>
          <w:rFonts w:ascii="Arial" w:eastAsia="Times New Roman" w:hAnsi="Arial" w:cs="Arial"/>
          <w:szCs w:val="22"/>
          <w:lang w:val="en-US" w:eastAsia="en-US"/>
        </w:rPr>
        <w:t>In the event of NHDC terminates the Contract in whole or in part, NHDC may procure, upon such terms and in such manner as it deems appropriate, Services similar to those undelivered, and the Agency shall be liable to the NHDC for any excess costs for such similar services. However, the agency shall continue the performance of the Contract to the extent not terminated</w:t>
      </w:r>
    </w:p>
    <w:p w14:paraId="29C49F8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CONTRACT / NON-DISCLOSURE AGREEMENT NDA: </w:t>
      </w:r>
    </w:p>
    <w:p w14:paraId="7727DB85"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selected Bidder will be required to execute the following: </w:t>
      </w:r>
    </w:p>
    <w:p w14:paraId="4F1D7E58"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 Contract / Agreement which will include all the services and terms and conditions of the services to be extended as detailed here in and as may be prescribed or recommended by NHDC; and </w:t>
      </w:r>
    </w:p>
    <w:p w14:paraId="3984C7B7"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b. Non-disclosure Agreement (NDA) </w:t>
      </w:r>
    </w:p>
    <w:p w14:paraId="35EE97D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If any Bidder differs / does not agree on any conditions / terms of the contract, NHDC has the right to appoint the next ranked Bidder without any obligation or without assigning any reasons to anyone and shall not be held liable for any losses or damages caused by such action.   </w:t>
      </w:r>
    </w:p>
    <w:p w14:paraId="1D43DD3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Unless and until a formal Agreement is prepared and executed, this Tender (RFP) together with the written acceptance of the Bidder thereof shall constitute binding Terms and Conditions between the parties. </w:t>
      </w:r>
    </w:p>
    <w:p w14:paraId="4F8A2CBE" w14:textId="0579FC8C"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COMPLIANCE WITH ALL APPLICABLE LAWS: </w:t>
      </w:r>
    </w:p>
    <w:p w14:paraId="02E363D9" w14:textId="01F5DDB4" w:rsidR="00C0247B" w:rsidRDefault="00C0247B" w:rsidP="00C0247B">
      <w:pPr>
        <w:jc w:val="both"/>
        <w:rPr>
          <w:rFonts w:ascii="Arial" w:hAnsi="Arial" w:cs="Arial"/>
          <w:color w:val="000000" w:themeColor="text1"/>
        </w:rPr>
      </w:pPr>
      <w:r>
        <w:rPr>
          <w:rFonts w:ascii="Arial" w:hAnsi="Arial" w:cs="Arial"/>
          <w:color w:val="000000" w:themeColor="text1"/>
        </w:rPr>
        <w:t>The Bidders shall undertake to observe, adhere to, abide by, comply with and notify NHDC about all laws in force or as are or as made applicable in future, pertaining to or applicable to them, their  business, their employees or their obligations towards them and all purposes of this Tender and shall indemnify, keep indemnified, hold harmless, defend and protect NHDC and its employees/ officers/ staff/  personnel/ representatives/ agents from any failure or omission on its part to do so and against all claims or demands of liability and all consequences that may occur or arise for any default or failure on its part to conform or comply with the above and all other statutory obligations arising therefrom.</w:t>
      </w:r>
    </w:p>
    <w:p w14:paraId="687A21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SINGLE POINT OF CONTACT AND AUTHORISED SIGNATORY:</w:t>
      </w:r>
    </w:p>
    <w:p w14:paraId="306D72C8" w14:textId="647B11E0" w:rsidR="00C0247B" w:rsidRDefault="00C0247B" w:rsidP="00C0247B">
      <w:pPr>
        <w:jc w:val="both"/>
        <w:rPr>
          <w:rFonts w:ascii="Arial" w:hAnsi="Arial" w:cs="Arial"/>
          <w:color w:val="000000" w:themeColor="text1"/>
        </w:rPr>
      </w:pPr>
      <w:r>
        <w:rPr>
          <w:rFonts w:ascii="Arial" w:hAnsi="Arial" w:cs="Arial"/>
          <w:color w:val="000000" w:themeColor="text1"/>
        </w:rPr>
        <w:lastRenderedPageBreak/>
        <w:t>All empanelled Bidders should have to provide details of single point of contact viz. Name, designation, address, e-mail address, telephone/ mobile no. etc and authorised someone as signatories as well for ongoing discussion etc.</w:t>
      </w:r>
    </w:p>
    <w:p w14:paraId="71D93DB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RIGHTS IN INTELLECTUAL PROPERTY AND MATERIAL: </w:t>
      </w:r>
    </w:p>
    <w:p w14:paraId="3620A3B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the rights relating to the Trade Marks and Copy Rights in respect of development done by the Bidders exclusively on behalf of NHDC and paid for by NHDC shall vest with NHDC.  </w:t>
      </w:r>
    </w:p>
    <w:p w14:paraId="1D366DF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In order to perform the services, the Bidder must obtain at its sole account, the necessary assignments, permits and authorizations from the title holder of the corresponding patents, models, trademarks, names or other protected rights and shall keep NHDC harmless and indemnify NHDC from and against claims, proceedings, damages, costs and expenses (including but not limited to legal costs) for and/ or on account of infringements of said patents, models, trademarks names or other protected rights. </w:t>
      </w:r>
    </w:p>
    <w:p w14:paraId="4C266511"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documents, report, information, data etc. collected and prepared by the Bidder in connection with the scope of work submitted to NHDC will be property of NHDC, it shall have every right to use data that may be in the possession of the consultant or its representative in the course of performing services under the agreement that may be entered into. The Bidder shall not be entitled either directly or indirectly to make use of the documents, reports given by NHDC for carrying out of any services with any third parties. The Bidder shall not without the prior written consent of NHDC be entitled to publish studies or descriptive article with or without illustrations or data in respect of or in connection with the performance of services. </w:t>
      </w:r>
    </w:p>
    <w:p w14:paraId="7800151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pre-existing intellectual property of the Bidder used in deliverables shall remain vested with the Bidder.  </w:t>
      </w:r>
    </w:p>
    <w:p w14:paraId="3635097D"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ARBITRATION: </w:t>
      </w:r>
    </w:p>
    <w:p w14:paraId="2BB9D1DC" w14:textId="451D4EC3" w:rsidR="00C0247B" w:rsidRDefault="00C0247B" w:rsidP="00C0247B">
      <w:pPr>
        <w:jc w:val="both"/>
        <w:rPr>
          <w:rFonts w:ascii="Arial" w:hAnsi="Arial" w:cs="Arial"/>
          <w:color w:val="000000" w:themeColor="text1"/>
        </w:rPr>
      </w:pPr>
      <w:r>
        <w:rPr>
          <w:rFonts w:ascii="Arial" w:hAnsi="Arial" w:cs="Arial"/>
          <w:color w:val="000000" w:themeColor="text1"/>
        </w:rPr>
        <w:t xml:space="preserve">Any disputes and difference of any kind, whatsoever, arising out of or in connection with this contract or carrying out of the services, shall be settled amicably. If however, the parties are not able to resolve any dispute or difference amicably, the same shall be referred for arbitration in accordance with the provisions of Arbitration &amp; Conciliation Act 1996 and any </w:t>
      </w:r>
      <w:r w:rsidR="00970786">
        <w:rPr>
          <w:rFonts w:ascii="Arial" w:hAnsi="Arial" w:cs="Arial"/>
          <w:color w:val="000000" w:themeColor="text1"/>
        </w:rPr>
        <w:t>re-enactment</w:t>
      </w:r>
      <w:r>
        <w:rPr>
          <w:rFonts w:ascii="Arial" w:hAnsi="Arial" w:cs="Arial"/>
          <w:color w:val="000000" w:themeColor="text1"/>
        </w:rPr>
        <w:t xml:space="preserve"> (s) and or modification(s) thereof and of the rules framed there under. The venue for the arbitration shall be New Delhi.</w:t>
      </w:r>
    </w:p>
    <w:p w14:paraId="12B4A969"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FORCE MAJEURE:</w:t>
      </w:r>
    </w:p>
    <w:p w14:paraId="37D3D55F" w14:textId="52C73062" w:rsidR="00C0247B" w:rsidRDefault="00C0247B" w:rsidP="00C0247B">
      <w:pPr>
        <w:jc w:val="both"/>
        <w:rPr>
          <w:rFonts w:ascii="Arial" w:hAnsi="Arial" w:cs="Arial"/>
          <w:color w:val="000000" w:themeColor="text1"/>
        </w:rPr>
      </w:pPr>
      <w:r>
        <w:rPr>
          <w:rFonts w:ascii="Arial" w:hAnsi="Arial" w:cs="Arial"/>
          <w:color w:val="000000" w:themeColor="text1"/>
        </w:rPr>
        <w:t xml:space="preserve">Neither party shall be responsible for any failure to perform due to unforeseen circumstances or due to causes beyond the defaulting party’s control even after exertion of best of efforts to prevent such failure, which may include but not be limited to, acts of God, war, riots, embargoes, strikes, lockouts, acts of any government authority, delay in obtaining licenses or rejection of proposal under the statutes, fire or floods. </w:t>
      </w:r>
    </w:p>
    <w:p w14:paraId="54AD6824"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CORRUPT AND FRAUDULENT PRACTICES: </w:t>
      </w:r>
    </w:p>
    <w:p w14:paraId="1B81039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As per Central Vigilance Commission (CVC) directives, it is required that Consultants/Suppliers/ Contractors observe the highest standard of ethics during the procurement and execution of such contracts in pursuance of this policy: </w:t>
      </w:r>
    </w:p>
    <w:p w14:paraId="3F74BCBC"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lastRenderedPageBreak/>
        <w:t xml:space="preserve">"Corrupt Practice" means the offering, giving, receiving or soliciting of anything of values to influence the action of an official in the procurement process or in contract execution; and </w:t>
      </w:r>
    </w:p>
    <w:p w14:paraId="7C794731"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 "Fraudulent Practice" means a misrepresentation of facts in order to influence a procurement process or the execution of contract to the detriment of NHDC and includes collusive practice among consultants (prior to or after bid submission) designed to establish bid prices at artificial non-competitive levels and to deprive NHDC of the benefits of free and open competition. </w:t>
      </w:r>
    </w:p>
    <w:p w14:paraId="62B63CB2" w14:textId="1F4043CB" w:rsidR="00E56C07" w:rsidRPr="00B84FC7" w:rsidRDefault="00C0247B" w:rsidP="00B84FC7">
      <w:pPr>
        <w:jc w:val="both"/>
        <w:rPr>
          <w:rFonts w:ascii="Arial" w:hAnsi="Arial" w:cs="Arial"/>
          <w:noProof/>
          <w:szCs w:val="22"/>
        </w:rPr>
      </w:pPr>
      <w:r>
        <w:rPr>
          <w:rFonts w:ascii="Arial" w:hAnsi="Arial" w:cs="Arial"/>
          <w:color w:val="000000" w:themeColor="text1"/>
        </w:rPr>
        <w:t xml:space="preserve">NHDC reserves the right to reject a proposal for award if it determines that the Bidder recommended for award has engaged in corrupt or fraudulent practices in competing for the contract in question. NHDC reserves the right to declare a firm ineligible, either indefinitely or for a stated period of time as per the its discretion, to be awarded a contract if at any time it determines that the firm has engaged in corrupt or fraudulent practices in competing for or in executing the contract. </w:t>
      </w:r>
    </w:p>
    <w:sectPr w:rsidR="00E56C07" w:rsidRPr="00B84FC7" w:rsidSect="0027471D">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F8DFE" w14:textId="77777777" w:rsidR="00FB07FB" w:rsidRDefault="00FB07FB" w:rsidP="00F119FA">
      <w:pPr>
        <w:spacing w:after="0" w:line="240" w:lineRule="auto"/>
      </w:pPr>
      <w:r>
        <w:separator/>
      </w:r>
    </w:p>
  </w:endnote>
  <w:endnote w:type="continuationSeparator" w:id="0">
    <w:p w14:paraId="674ED4DD" w14:textId="77777777" w:rsidR="00FB07FB" w:rsidRDefault="00FB07FB" w:rsidP="00F1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7FCA" w14:textId="77777777" w:rsidR="00FB07FB" w:rsidRDefault="00FB07FB" w:rsidP="00F119FA">
      <w:pPr>
        <w:spacing w:after="0" w:line="240" w:lineRule="auto"/>
      </w:pPr>
      <w:r>
        <w:separator/>
      </w:r>
    </w:p>
  </w:footnote>
  <w:footnote w:type="continuationSeparator" w:id="0">
    <w:p w14:paraId="5D5AC85B" w14:textId="77777777" w:rsidR="00FB07FB" w:rsidRDefault="00FB07FB" w:rsidP="00F1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06BD"/>
    <w:multiLevelType w:val="hybridMultilevel"/>
    <w:tmpl w:val="7EA63D7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3866D7"/>
    <w:multiLevelType w:val="hybridMultilevel"/>
    <w:tmpl w:val="0962733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6D30545"/>
    <w:multiLevelType w:val="hybridMultilevel"/>
    <w:tmpl w:val="905C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4509A"/>
    <w:multiLevelType w:val="hybridMultilevel"/>
    <w:tmpl w:val="C004F364"/>
    <w:lvl w:ilvl="0" w:tplc="E16A37C4">
      <w:start w:val="1"/>
      <w:numFmt w:val="decimal"/>
      <w:lvlText w:val="%1."/>
      <w:lvlJc w:val="left"/>
      <w:pPr>
        <w:ind w:left="420" w:hanging="360"/>
      </w:pPr>
      <w:rPr>
        <w:rFonts w:hint="default"/>
        <w:b/>
        <w:bCs/>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4"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5" w15:restartNumberingAfterBreak="0">
    <w:nsid w:val="37AE5266"/>
    <w:multiLevelType w:val="hybridMultilevel"/>
    <w:tmpl w:val="B53A2708"/>
    <w:lvl w:ilvl="0" w:tplc="D88AD7AE">
      <w:start w:val="1"/>
      <w:numFmt w:val="bullet"/>
      <w:lvlText w:val=""/>
      <w:lvlJc w:val="left"/>
      <w:pPr>
        <w:ind w:left="900" w:hanging="360"/>
      </w:pPr>
      <w:rPr>
        <w:rFonts w:ascii="Symbol" w:hAnsi="Symbol" w:hint="default"/>
      </w:rPr>
    </w:lvl>
    <w:lvl w:ilvl="1" w:tplc="C6809BA8" w:tentative="1">
      <w:start w:val="1"/>
      <w:numFmt w:val="bullet"/>
      <w:lvlText w:val="o"/>
      <w:lvlJc w:val="left"/>
      <w:pPr>
        <w:ind w:left="1620" w:hanging="360"/>
      </w:pPr>
      <w:rPr>
        <w:rFonts w:ascii="Courier New" w:hAnsi="Courier New" w:cs="Courier New" w:hint="default"/>
      </w:rPr>
    </w:lvl>
    <w:lvl w:ilvl="2" w:tplc="0B2ABFDC" w:tentative="1">
      <w:start w:val="1"/>
      <w:numFmt w:val="bullet"/>
      <w:lvlText w:val=""/>
      <w:lvlJc w:val="left"/>
      <w:pPr>
        <w:ind w:left="2340" w:hanging="360"/>
      </w:pPr>
      <w:rPr>
        <w:rFonts w:ascii="Wingdings" w:hAnsi="Wingdings" w:hint="default"/>
      </w:rPr>
    </w:lvl>
    <w:lvl w:ilvl="3" w:tplc="F9DE453C" w:tentative="1">
      <w:start w:val="1"/>
      <w:numFmt w:val="bullet"/>
      <w:lvlText w:val=""/>
      <w:lvlJc w:val="left"/>
      <w:pPr>
        <w:ind w:left="3060" w:hanging="360"/>
      </w:pPr>
      <w:rPr>
        <w:rFonts w:ascii="Symbol" w:hAnsi="Symbol" w:hint="default"/>
      </w:rPr>
    </w:lvl>
    <w:lvl w:ilvl="4" w:tplc="A18ABC64" w:tentative="1">
      <w:start w:val="1"/>
      <w:numFmt w:val="bullet"/>
      <w:lvlText w:val="o"/>
      <w:lvlJc w:val="left"/>
      <w:pPr>
        <w:ind w:left="3780" w:hanging="360"/>
      </w:pPr>
      <w:rPr>
        <w:rFonts w:ascii="Courier New" w:hAnsi="Courier New" w:cs="Courier New" w:hint="default"/>
      </w:rPr>
    </w:lvl>
    <w:lvl w:ilvl="5" w:tplc="01987700" w:tentative="1">
      <w:start w:val="1"/>
      <w:numFmt w:val="bullet"/>
      <w:lvlText w:val=""/>
      <w:lvlJc w:val="left"/>
      <w:pPr>
        <w:ind w:left="4500" w:hanging="360"/>
      </w:pPr>
      <w:rPr>
        <w:rFonts w:ascii="Wingdings" w:hAnsi="Wingdings" w:hint="default"/>
      </w:rPr>
    </w:lvl>
    <w:lvl w:ilvl="6" w:tplc="BC743D88" w:tentative="1">
      <w:start w:val="1"/>
      <w:numFmt w:val="bullet"/>
      <w:lvlText w:val=""/>
      <w:lvlJc w:val="left"/>
      <w:pPr>
        <w:ind w:left="5220" w:hanging="360"/>
      </w:pPr>
      <w:rPr>
        <w:rFonts w:ascii="Symbol" w:hAnsi="Symbol" w:hint="default"/>
      </w:rPr>
    </w:lvl>
    <w:lvl w:ilvl="7" w:tplc="07688640" w:tentative="1">
      <w:start w:val="1"/>
      <w:numFmt w:val="bullet"/>
      <w:lvlText w:val="o"/>
      <w:lvlJc w:val="left"/>
      <w:pPr>
        <w:ind w:left="5940" w:hanging="360"/>
      </w:pPr>
      <w:rPr>
        <w:rFonts w:ascii="Courier New" w:hAnsi="Courier New" w:cs="Courier New" w:hint="default"/>
      </w:rPr>
    </w:lvl>
    <w:lvl w:ilvl="8" w:tplc="B60453DA" w:tentative="1">
      <w:start w:val="1"/>
      <w:numFmt w:val="bullet"/>
      <w:lvlText w:val=""/>
      <w:lvlJc w:val="left"/>
      <w:pPr>
        <w:ind w:left="6660" w:hanging="360"/>
      </w:pPr>
      <w:rPr>
        <w:rFonts w:ascii="Wingdings" w:hAnsi="Wingdings" w:hint="default"/>
      </w:rPr>
    </w:lvl>
  </w:abstractNum>
  <w:abstractNum w:abstractNumId="6"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7" w15:restartNumberingAfterBreak="0">
    <w:nsid w:val="38CA50A4"/>
    <w:multiLevelType w:val="hybridMultilevel"/>
    <w:tmpl w:val="66F0A3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D3AD6"/>
    <w:multiLevelType w:val="hybridMultilevel"/>
    <w:tmpl w:val="AC1EAD3E"/>
    <w:lvl w:ilvl="0" w:tplc="CFC06E4C">
      <w:start w:val="1"/>
      <w:numFmt w:val="lowerLetter"/>
      <w:lvlText w:val="(%1)"/>
      <w:lvlJc w:val="left"/>
      <w:pPr>
        <w:ind w:left="720" w:hanging="360"/>
      </w:pPr>
      <w:rPr>
        <w:rFonts w:hint="default"/>
      </w:rPr>
    </w:lvl>
    <w:lvl w:ilvl="1" w:tplc="C088974E" w:tentative="1">
      <w:start w:val="1"/>
      <w:numFmt w:val="lowerLetter"/>
      <w:lvlText w:val="%2."/>
      <w:lvlJc w:val="left"/>
      <w:pPr>
        <w:ind w:left="1440" w:hanging="360"/>
      </w:pPr>
    </w:lvl>
    <w:lvl w:ilvl="2" w:tplc="F5D23BE8" w:tentative="1">
      <w:start w:val="1"/>
      <w:numFmt w:val="lowerRoman"/>
      <w:lvlText w:val="%3."/>
      <w:lvlJc w:val="right"/>
      <w:pPr>
        <w:ind w:left="2160" w:hanging="180"/>
      </w:pPr>
    </w:lvl>
    <w:lvl w:ilvl="3" w:tplc="9B7ECF28" w:tentative="1">
      <w:start w:val="1"/>
      <w:numFmt w:val="decimal"/>
      <w:lvlText w:val="%4."/>
      <w:lvlJc w:val="left"/>
      <w:pPr>
        <w:ind w:left="2880" w:hanging="360"/>
      </w:pPr>
    </w:lvl>
    <w:lvl w:ilvl="4" w:tplc="C638D70A" w:tentative="1">
      <w:start w:val="1"/>
      <w:numFmt w:val="lowerLetter"/>
      <w:lvlText w:val="%5."/>
      <w:lvlJc w:val="left"/>
      <w:pPr>
        <w:ind w:left="3600" w:hanging="360"/>
      </w:pPr>
    </w:lvl>
    <w:lvl w:ilvl="5" w:tplc="4178F05C" w:tentative="1">
      <w:start w:val="1"/>
      <w:numFmt w:val="lowerRoman"/>
      <w:lvlText w:val="%6."/>
      <w:lvlJc w:val="right"/>
      <w:pPr>
        <w:ind w:left="4320" w:hanging="180"/>
      </w:pPr>
    </w:lvl>
    <w:lvl w:ilvl="6" w:tplc="B5446470" w:tentative="1">
      <w:start w:val="1"/>
      <w:numFmt w:val="decimal"/>
      <w:lvlText w:val="%7."/>
      <w:lvlJc w:val="left"/>
      <w:pPr>
        <w:ind w:left="5040" w:hanging="360"/>
      </w:pPr>
    </w:lvl>
    <w:lvl w:ilvl="7" w:tplc="A426E228" w:tentative="1">
      <w:start w:val="1"/>
      <w:numFmt w:val="lowerLetter"/>
      <w:lvlText w:val="%8."/>
      <w:lvlJc w:val="left"/>
      <w:pPr>
        <w:ind w:left="5760" w:hanging="360"/>
      </w:pPr>
    </w:lvl>
    <w:lvl w:ilvl="8" w:tplc="BBC03DD0" w:tentative="1">
      <w:start w:val="1"/>
      <w:numFmt w:val="lowerRoman"/>
      <w:lvlText w:val="%9."/>
      <w:lvlJc w:val="right"/>
      <w:pPr>
        <w:ind w:left="6480" w:hanging="180"/>
      </w:pPr>
    </w:lvl>
  </w:abstractNum>
  <w:abstractNum w:abstractNumId="9"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10" w15:restartNumberingAfterBreak="0">
    <w:nsid w:val="4E625A13"/>
    <w:multiLevelType w:val="hybridMultilevel"/>
    <w:tmpl w:val="BF4C3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12" w15:restartNumberingAfterBreak="0">
    <w:nsid w:val="543D6F89"/>
    <w:multiLevelType w:val="hybridMultilevel"/>
    <w:tmpl w:val="9EC6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50582A"/>
    <w:multiLevelType w:val="hybridMultilevel"/>
    <w:tmpl w:val="432EAF94"/>
    <w:lvl w:ilvl="0" w:tplc="4FE431F2">
      <w:start w:val="1"/>
      <w:numFmt w:val="decimal"/>
      <w:lvlText w:val="%1."/>
      <w:lvlJc w:val="left"/>
      <w:pPr>
        <w:ind w:left="4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EB04113"/>
    <w:multiLevelType w:val="hybridMultilevel"/>
    <w:tmpl w:val="66F0A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16" w15:restartNumberingAfterBreak="0">
    <w:nsid w:val="610E3142"/>
    <w:multiLevelType w:val="hybridMultilevel"/>
    <w:tmpl w:val="ED6C0300"/>
    <w:lvl w:ilvl="0" w:tplc="7780C87A">
      <w:start w:val="1"/>
      <w:numFmt w:val="upperLetter"/>
      <w:lvlText w:val="(%1)"/>
      <w:lvlJc w:val="left"/>
      <w:pPr>
        <w:ind w:left="720" w:hanging="360"/>
      </w:pPr>
      <w:rPr>
        <w:rFonts w:hint="default"/>
      </w:rPr>
    </w:lvl>
    <w:lvl w:ilvl="1" w:tplc="83C2416C" w:tentative="1">
      <w:start w:val="1"/>
      <w:numFmt w:val="lowerLetter"/>
      <w:lvlText w:val="%2."/>
      <w:lvlJc w:val="left"/>
      <w:pPr>
        <w:ind w:left="1440" w:hanging="360"/>
      </w:pPr>
    </w:lvl>
    <w:lvl w:ilvl="2" w:tplc="547A3444" w:tentative="1">
      <w:start w:val="1"/>
      <w:numFmt w:val="lowerRoman"/>
      <w:lvlText w:val="%3."/>
      <w:lvlJc w:val="right"/>
      <w:pPr>
        <w:ind w:left="2160" w:hanging="180"/>
      </w:pPr>
    </w:lvl>
    <w:lvl w:ilvl="3" w:tplc="5E1E40E6" w:tentative="1">
      <w:start w:val="1"/>
      <w:numFmt w:val="decimal"/>
      <w:lvlText w:val="%4."/>
      <w:lvlJc w:val="left"/>
      <w:pPr>
        <w:ind w:left="2880" w:hanging="360"/>
      </w:pPr>
    </w:lvl>
    <w:lvl w:ilvl="4" w:tplc="0388E544" w:tentative="1">
      <w:start w:val="1"/>
      <w:numFmt w:val="lowerLetter"/>
      <w:lvlText w:val="%5."/>
      <w:lvlJc w:val="left"/>
      <w:pPr>
        <w:ind w:left="3600" w:hanging="360"/>
      </w:pPr>
    </w:lvl>
    <w:lvl w:ilvl="5" w:tplc="E22649F6" w:tentative="1">
      <w:start w:val="1"/>
      <w:numFmt w:val="lowerRoman"/>
      <w:lvlText w:val="%6."/>
      <w:lvlJc w:val="right"/>
      <w:pPr>
        <w:ind w:left="4320" w:hanging="180"/>
      </w:pPr>
    </w:lvl>
    <w:lvl w:ilvl="6" w:tplc="C93A5874" w:tentative="1">
      <w:start w:val="1"/>
      <w:numFmt w:val="decimal"/>
      <w:lvlText w:val="%7."/>
      <w:lvlJc w:val="left"/>
      <w:pPr>
        <w:ind w:left="5040" w:hanging="360"/>
      </w:pPr>
    </w:lvl>
    <w:lvl w:ilvl="7" w:tplc="B5D8BCE4" w:tentative="1">
      <w:start w:val="1"/>
      <w:numFmt w:val="lowerLetter"/>
      <w:lvlText w:val="%8."/>
      <w:lvlJc w:val="left"/>
      <w:pPr>
        <w:ind w:left="5760" w:hanging="360"/>
      </w:pPr>
    </w:lvl>
    <w:lvl w:ilvl="8" w:tplc="FF40C492" w:tentative="1">
      <w:start w:val="1"/>
      <w:numFmt w:val="lowerRoman"/>
      <w:lvlText w:val="%9."/>
      <w:lvlJc w:val="right"/>
      <w:pPr>
        <w:ind w:left="6480" w:hanging="180"/>
      </w:pPr>
    </w:lvl>
  </w:abstractNum>
  <w:abstractNum w:abstractNumId="17" w15:restartNumberingAfterBreak="0">
    <w:nsid w:val="713F5DB4"/>
    <w:multiLevelType w:val="hybridMultilevel"/>
    <w:tmpl w:val="07F4880A"/>
    <w:lvl w:ilvl="0" w:tplc="799A9F3A">
      <w:start w:val="1"/>
      <w:numFmt w:val="upperLetter"/>
      <w:lvlText w:val="(%1)"/>
      <w:lvlJc w:val="left"/>
      <w:pPr>
        <w:ind w:left="720" w:hanging="360"/>
      </w:pPr>
      <w:rPr>
        <w:rFonts w:hint="default"/>
      </w:rPr>
    </w:lvl>
    <w:lvl w:ilvl="1" w:tplc="F49A5478" w:tentative="1">
      <w:start w:val="1"/>
      <w:numFmt w:val="lowerLetter"/>
      <w:lvlText w:val="%2."/>
      <w:lvlJc w:val="left"/>
      <w:pPr>
        <w:ind w:left="1440" w:hanging="360"/>
      </w:pPr>
    </w:lvl>
    <w:lvl w:ilvl="2" w:tplc="028401CA" w:tentative="1">
      <w:start w:val="1"/>
      <w:numFmt w:val="lowerRoman"/>
      <w:lvlText w:val="%3."/>
      <w:lvlJc w:val="right"/>
      <w:pPr>
        <w:ind w:left="2160" w:hanging="180"/>
      </w:pPr>
    </w:lvl>
    <w:lvl w:ilvl="3" w:tplc="EB0E3E20" w:tentative="1">
      <w:start w:val="1"/>
      <w:numFmt w:val="decimal"/>
      <w:lvlText w:val="%4."/>
      <w:lvlJc w:val="left"/>
      <w:pPr>
        <w:ind w:left="2880" w:hanging="360"/>
      </w:pPr>
    </w:lvl>
    <w:lvl w:ilvl="4" w:tplc="AC76DF4C" w:tentative="1">
      <w:start w:val="1"/>
      <w:numFmt w:val="lowerLetter"/>
      <w:lvlText w:val="%5."/>
      <w:lvlJc w:val="left"/>
      <w:pPr>
        <w:ind w:left="3600" w:hanging="360"/>
      </w:pPr>
    </w:lvl>
    <w:lvl w:ilvl="5" w:tplc="076C2956" w:tentative="1">
      <w:start w:val="1"/>
      <w:numFmt w:val="lowerRoman"/>
      <w:lvlText w:val="%6."/>
      <w:lvlJc w:val="right"/>
      <w:pPr>
        <w:ind w:left="4320" w:hanging="180"/>
      </w:pPr>
    </w:lvl>
    <w:lvl w:ilvl="6" w:tplc="480EA4AA" w:tentative="1">
      <w:start w:val="1"/>
      <w:numFmt w:val="decimal"/>
      <w:lvlText w:val="%7."/>
      <w:lvlJc w:val="left"/>
      <w:pPr>
        <w:ind w:left="5040" w:hanging="360"/>
      </w:pPr>
    </w:lvl>
    <w:lvl w:ilvl="7" w:tplc="8CA89BAE" w:tentative="1">
      <w:start w:val="1"/>
      <w:numFmt w:val="lowerLetter"/>
      <w:lvlText w:val="%8."/>
      <w:lvlJc w:val="left"/>
      <w:pPr>
        <w:ind w:left="5760" w:hanging="360"/>
      </w:pPr>
    </w:lvl>
    <w:lvl w:ilvl="8" w:tplc="11A42FAE" w:tentative="1">
      <w:start w:val="1"/>
      <w:numFmt w:val="lowerRoman"/>
      <w:lvlText w:val="%9."/>
      <w:lvlJc w:val="right"/>
      <w:pPr>
        <w:ind w:left="6480" w:hanging="180"/>
      </w:pPr>
    </w:lvl>
  </w:abstractNum>
  <w:abstractNum w:abstractNumId="18" w15:restartNumberingAfterBreak="0">
    <w:nsid w:val="717C7C98"/>
    <w:multiLevelType w:val="hybridMultilevel"/>
    <w:tmpl w:val="B626477C"/>
    <w:lvl w:ilvl="0" w:tplc="D2F0D676">
      <w:start w:val="1"/>
      <w:numFmt w:val="lowerLetter"/>
      <w:lvlText w:val="%1."/>
      <w:lvlJc w:val="left"/>
      <w:pPr>
        <w:ind w:left="1170" w:hanging="360"/>
      </w:pPr>
      <w:rPr>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3F2654C"/>
    <w:multiLevelType w:val="hybridMultilevel"/>
    <w:tmpl w:val="A8DCB45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6"/>
  </w:num>
  <w:num w:numId="2">
    <w:abstractNumId w:val="17"/>
  </w:num>
  <w:num w:numId="3">
    <w:abstractNumId w:val="5"/>
  </w:num>
  <w:num w:numId="4">
    <w:abstractNumId w:val="8"/>
  </w:num>
  <w:num w:numId="5">
    <w:abstractNumId w:val="3"/>
  </w:num>
  <w:num w:numId="6">
    <w:abstractNumId w:val="9"/>
  </w:num>
  <w:num w:numId="7">
    <w:abstractNumId w:val="15"/>
  </w:num>
  <w:num w:numId="8">
    <w:abstractNumId w:val="13"/>
  </w:num>
  <w:num w:numId="9">
    <w:abstractNumId w:val="6"/>
  </w:num>
  <w:num w:numId="10">
    <w:abstractNumId w:val="11"/>
  </w:num>
  <w:num w:numId="11">
    <w:abstractNumId w:val="4"/>
  </w:num>
  <w:num w:numId="12">
    <w:abstractNumId w:val="18"/>
  </w:num>
  <w:num w:numId="13">
    <w:abstractNumId w:val="20"/>
  </w:num>
  <w:num w:numId="14">
    <w:abstractNumId w:val="12"/>
  </w:num>
  <w:num w:numId="15">
    <w:abstractNumId w:val="2"/>
  </w:num>
  <w:num w:numId="16">
    <w:abstractNumId w:val="10"/>
  </w:num>
  <w:num w:numId="17">
    <w:abstractNumId w:val="14"/>
  </w:num>
  <w:num w:numId="18">
    <w:abstractNumId w:val="0"/>
  </w:num>
  <w:num w:numId="19">
    <w:abstractNumId w:val="7"/>
  </w:num>
  <w:num w:numId="20">
    <w:abstractNumId w:val="1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3A"/>
    <w:rsid w:val="00011033"/>
    <w:rsid w:val="0002231F"/>
    <w:rsid w:val="00030B7D"/>
    <w:rsid w:val="000329D7"/>
    <w:rsid w:val="00036582"/>
    <w:rsid w:val="00042DED"/>
    <w:rsid w:val="000528CA"/>
    <w:rsid w:val="00055779"/>
    <w:rsid w:val="00071F7B"/>
    <w:rsid w:val="00075F6E"/>
    <w:rsid w:val="0007713C"/>
    <w:rsid w:val="00077865"/>
    <w:rsid w:val="00080448"/>
    <w:rsid w:val="00093875"/>
    <w:rsid w:val="00095A0F"/>
    <w:rsid w:val="000C699A"/>
    <w:rsid w:val="000D2180"/>
    <w:rsid w:val="0010068E"/>
    <w:rsid w:val="001048B6"/>
    <w:rsid w:val="00107484"/>
    <w:rsid w:val="00121802"/>
    <w:rsid w:val="00144FD1"/>
    <w:rsid w:val="00154114"/>
    <w:rsid w:val="001541BD"/>
    <w:rsid w:val="00154873"/>
    <w:rsid w:val="00171AC6"/>
    <w:rsid w:val="00194687"/>
    <w:rsid w:val="001A201E"/>
    <w:rsid w:val="001A3AA2"/>
    <w:rsid w:val="001A459D"/>
    <w:rsid w:val="001B3002"/>
    <w:rsid w:val="001D6B1C"/>
    <w:rsid w:val="001E5D2B"/>
    <w:rsid w:val="001E7656"/>
    <w:rsid w:val="001F45A9"/>
    <w:rsid w:val="001F66B4"/>
    <w:rsid w:val="0020453F"/>
    <w:rsid w:val="002064D9"/>
    <w:rsid w:val="00206FF8"/>
    <w:rsid w:val="002247AA"/>
    <w:rsid w:val="002348B2"/>
    <w:rsid w:val="00237FE6"/>
    <w:rsid w:val="002514FA"/>
    <w:rsid w:val="002607CB"/>
    <w:rsid w:val="00272733"/>
    <w:rsid w:val="0027471D"/>
    <w:rsid w:val="00277254"/>
    <w:rsid w:val="002A20E7"/>
    <w:rsid w:val="002B12C6"/>
    <w:rsid w:val="002B646F"/>
    <w:rsid w:val="002B6A0B"/>
    <w:rsid w:val="003201E4"/>
    <w:rsid w:val="00322244"/>
    <w:rsid w:val="00341BF5"/>
    <w:rsid w:val="00365BDB"/>
    <w:rsid w:val="00366663"/>
    <w:rsid w:val="0037715D"/>
    <w:rsid w:val="00384002"/>
    <w:rsid w:val="00385C09"/>
    <w:rsid w:val="003B1987"/>
    <w:rsid w:val="003C77D2"/>
    <w:rsid w:val="003E0E49"/>
    <w:rsid w:val="003E6597"/>
    <w:rsid w:val="004403BF"/>
    <w:rsid w:val="00440A03"/>
    <w:rsid w:val="004501D2"/>
    <w:rsid w:val="00454C88"/>
    <w:rsid w:val="0045744E"/>
    <w:rsid w:val="00471367"/>
    <w:rsid w:val="00475A04"/>
    <w:rsid w:val="004856CB"/>
    <w:rsid w:val="00486723"/>
    <w:rsid w:val="00486B8B"/>
    <w:rsid w:val="00495E92"/>
    <w:rsid w:val="004B4472"/>
    <w:rsid w:val="004C62F6"/>
    <w:rsid w:val="004E1208"/>
    <w:rsid w:val="004E3395"/>
    <w:rsid w:val="0050155A"/>
    <w:rsid w:val="00504023"/>
    <w:rsid w:val="00550DC8"/>
    <w:rsid w:val="00563C1D"/>
    <w:rsid w:val="005647E1"/>
    <w:rsid w:val="005650FD"/>
    <w:rsid w:val="00576949"/>
    <w:rsid w:val="00583B8E"/>
    <w:rsid w:val="005B2F64"/>
    <w:rsid w:val="005C2FB8"/>
    <w:rsid w:val="005D0C0F"/>
    <w:rsid w:val="005D19BA"/>
    <w:rsid w:val="006010D4"/>
    <w:rsid w:val="006022FB"/>
    <w:rsid w:val="00605E64"/>
    <w:rsid w:val="00614EE8"/>
    <w:rsid w:val="00636BD1"/>
    <w:rsid w:val="00646058"/>
    <w:rsid w:val="00662E41"/>
    <w:rsid w:val="0067008C"/>
    <w:rsid w:val="00676DD8"/>
    <w:rsid w:val="00681840"/>
    <w:rsid w:val="00685F7F"/>
    <w:rsid w:val="006873F1"/>
    <w:rsid w:val="006971E7"/>
    <w:rsid w:val="006A44A9"/>
    <w:rsid w:val="006C28F1"/>
    <w:rsid w:val="006C7DAD"/>
    <w:rsid w:val="006D246A"/>
    <w:rsid w:val="006E606A"/>
    <w:rsid w:val="007014D2"/>
    <w:rsid w:val="00705F88"/>
    <w:rsid w:val="00710374"/>
    <w:rsid w:val="0074174B"/>
    <w:rsid w:val="00746A37"/>
    <w:rsid w:val="00753603"/>
    <w:rsid w:val="00764B44"/>
    <w:rsid w:val="007651A8"/>
    <w:rsid w:val="00775C44"/>
    <w:rsid w:val="00783B46"/>
    <w:rsid w:val="00787D3A"/>
    <w:rsid w:val="007A1FAF"/>
    <w:rsid w:val="007A6446"/>
    <w:rsid w:val="007B6E36"/>
    <w:rsid w:val="007C0459"/>
    <w:rsid w:val="007D1E06"/>
    <w:rsid w:val="007E005E"/>
    <w:rsid w:val="007E12D8"/>
    <w:rsid w:val="007E377F"/>
    <w:rsid w:val="007E4EB1"/>
    <w:rsid w:val="007E67E6"/>
    <w:rsid w:val="008230A6"/>
    <w:rsid w:val="00825106"/>
    <w:rsid w:val="00837B1B"/>
    <w:rsid w:val="00843074"/>
    <w:rsid w:val="008561B3"/>
    <w:rsid w:val="008761FE"/>
    <w:rsid w:val="00881AE0"/>
    <w:rsid w:val="00887C3B"/>
    <w:rsid w:val="00893C08"/>
    <w:rsid w:val="0089771D"/>
    <w:rsid w:val="00897CF5"/>
    <w:rsid w:val="008A3D8F"/>
    <w:rsid w:val="008B1A46"/>
    <w:rsid w:val="008C3390"/>
    <w:rsid w:val="008C4192"/>
    <w:rsid w:val="008D4062"/>
    <w:rsid w:val="008E54EE"/>
    <w:rsid w:val="009264C5"/>
    <w:rsid w:val="00943000"/>
    <w:rsid w:val="00965C0F"/>
    <w:rsid w:val="00970786"/>
    <w:rsid w:val="00973BA3"/>
    <w:rsid w:val="009917B0"/>
    <w:rsid w:val="00996566"/>
    <w:rsid w:val="009A529E"/>
    <w:rsid w:val="009C0175"/>
    <w:rsid w:val="009C3684"/>
    <w:rsid w:val="009C548D"/>
    <w:rsid w:val="009C60F0"/>
    <w:rsid w:val="009D1AD6"/>
    <w:rsid w:val="009E3093"/>
    <w:rsid w:val="009F32EB"/>
    <w:rsid w:val="009F6CFB"/>
    <w:rsid w:val="00A00AD7"/>
    <w:rsid w:val="00A109DA"/>
    <w:rsid w:val="00A16993"/>
    <w:rsid w:val="00A227DC"/>
    <w:rsid w:val="00A34667"/>
    <w:rsid w:val="00A40B3B"/>
    <w:rsid w:val="00A41899"/>
    <w:rsid w:val="00A60187"/>
    <w:rsid w:val="00A63D43"/>
    <w:rsid w:val="00A818DA"/>
    <w:rsid w:val="00AA3742"/>
    <w:rsid w:val="00AB0389"/>
    <w:rsid w:val="00AC62B7"/>
    <w:rsid w:val="00AD55BF"/>
    <w:rsid w:val="00AF2D2C"/>
    <w:rsid w:val="00AF541B"/>
    <w:rsid w:val="00B0504E"/>
    <w:rsid w:val="00B07471"/>
    <w:rsid w:val="00B51819"/>
    <w:rsid w:val="00B6377D"/>
    <w:rsid w:val="00B65CF0"/>
    <w:rsid w:val="00B703D9"/>
    <w:rsid w:val="00B70AB6"/>
    <w:rsid w:val="00B7445A"/>
    <w:rsid w:val="00B74C3F"/>
    <w:rsid w:val="00B75B51"/>
    <w:rsid w:val="00B76F5E"/>
    <w:rsid w:val="00B81D6A"/>
    <w:rsid w:val="00B84FC7"/>
    <w:rsid w:val="00BA1A3A"/>
    <w:rsid w:val="00BA7E98"/>
    <w:rsid w:val="00BB3D1E"/>
    <w:rsid w:val="00BC312C"/>
    <w:rsid w:val="00BD02B2"/>
    <w:rsid w:val="00BD77F2"/>
    <w:rsid w:val="00BE17D0"/>
    <w:rsid w:val="00BF1617"/>
    <w:rsid w:val="00C0247B"/>
    <w:rsid w:val="00C04311"/>
    <w:rsid w:val="00C275B5"/>
    <w:rsid w:val="00C40ED3"/>
    <w:rsid w:val="00C46535"/>
    <w:rsid w:val="00C53C1C"/>
    <w:rsid w:val="00C621A8"/>
    <w:rsid w:val="00C71807"/>
    <w:rsid w:val="00C736E2"/>
    <w:rsid w:val="00C833C0"/>
    <w:rsid w:val="00CA0E2B"/>
    <w:rsid w:val="00CA32EA"/>
    <w:rsid w:val="00CC0DAD"/>
    <w:rsid w:val="00CD7C1D"/>
    <w:rsid w:val="00CE3BEC"/>
    <w:rsid w:val="00CE7481"/>
    <w:rsid w:val="00CF5231"/>
    <w:rsid w:val="00CF7C56"/>
    <w:rsid w:val="00D10F7B"/>
    <w:rsid w:val="00D17BC0"/>
    <w:rsid w:val="00D474C2"/>
    <w:rsid w:val="00D52C48"/>
    <w:rsid w:val="00D611A4"/>
    <w:rsid w:val="00D80C34"/>
    <w:rsid w:val="00D931BC"/>
    <w:rsid w:val="00D944D7"/>
    <w:rsid w:val="00D9508A"/>
    <w:rsid w:val="00DA2A49"/>
    <w:rsid w:val="00DB76AD"/>
    <w:rsid w:val="00DC523A"/>
    <w:rsid w:val="00DC7F1C"/>
    <w:rsid w:val="00DD1625"/>
    <w:rsid w:val="00DD41AE"/>
    <w:rsid w:val="00DD5E87"/>
    <w:rsid w:val="00DE1A33"/>
    <w:rsid w:val="00DF2315"/>
    <w:rsid w:val="00DF4361"/>
    <w:rsid w:val="00E06AF8"/>
    <w:rsid w:val="00E1548F"/>
    <w:rsid w:val="00E216ED"/>
    <w:rsid w:val="00E230A7"/>
    <w:rsid w:val="00E242B2"/>
    <w:rsid w:val="00E25697"/>
    <w:rsid w:val="00E271C2"/>
    <w:rsid w:val="00E4419A"/>
    <w:rsid w:val="00E525ED"/>
    <w:rsid w:val="00E56C07"/>
    <w:rsid w:val="00E572B3"/>
    <w:rsid w:val="00E62E3B"/>
    <w:rsid w:val="00E63F9C"/>
    <w:rsid w:val="00E874B9"/>
    <w:rsid w:val="00E930D3"/>
    <w:rsid w:val="00E9427E"/>
    <w:rsid w:val="00E97522"/>
    <w:rsid w:val="00ED2547"/>
    <w:rsid w:val="00ED301B"/>
    <w:rsid w:val="00EE139E"/>
    <w:rsid w:val="00EE4662"/>
    <w:rsid w:val="00F04208"/>
    <w:rsid w:val="00F06252"/>
    <w:rsid w:val="00F119FA"/>
    <w:rsid w:val="00F22BF3"/>
    <w:rsid w:val="00F24591"/>
    <w:rsid w:val="00F301FD"/>
    <w:rsid w:val="00F42715"/>
    <w:rsid w:val="00F43290"/>
    <w:rsid w:val="00F572DE"/>
    <w:rsid w:val="00F70F97"/>
    <w:rsid w:val="00F74630"/>
    <w:rsid w:val="00F90997"/>
    <w:rsid w:val="00F922A7"/>
    <w:rsid w:val="00FB07FB"/>
    <w:rsid w:val="00FB30F6"/>
    <w:rsid w:val="00FD66BA"/>
    <w:rsid w:val="00FE4A61"/>
    <w:rsid w:val="00FF10C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9EB1"/>
  <w15:chartTrackingRefBased/>
  <w15:docId w15:val="{EC4A902E-2C98-4543-871D-5C1B07290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D3A"/>
    <w:pPr>
      <w:spacing w:after="200" w:line="276" w:lineRule="auto"/>
    </w:pPr>
    <w:rPr>
      <w:rFonts w:eastAsiaTheme="minorEastAsia"/>
      <w:lang w:val="en-IN" w:eastAsia="en-IN"/>
    </w:rPr>
  </w:style>
  <w:style w:type="paragraph" w:styleId="Heading2">
    <w:name w:val="heading 2"/>
    <w:basedOn w:val="Normal"/>
    <w:next w:val="Normal"/>
    <w:link w:val="Heading2Char"/>
    <w:uiPriority w:val="9"/>
    <w:unhideWhenUsed/>
    <w:qFormat/>
    <w:rsid w:val="00787D3A"/>
    <w:pPr>
      <w:keepNext/>
      <w:spacing w:after="0" w:line="240" w:lineRule="auto"/>
      <w:jc w:val="both"/>
      <w:outlineLvl w:val="1"/>
    </w:pPr>
    <w:rPr>
      <w:rFonts w:ascii="Arial" w:eastAsia="Times New Roman" w:hAnsi="Arial" w:cs="Times New Roman"/>
      <w:b/>
      <w:sz w:val="20"/>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7D3A"/>
    <w:rPr>
      <w:rFonts w:ascii="Arial" w:eastAsia="Times New Roman" w:hAnsi="Arial" w:cs="Times New Roman"/>
      <w:b/>
      <w:sz w:val="20"/>
      <w:lang w:val="en-GB" w:bidi="ar-SA"/>
    </w:rPr>
  </w:style>
  <w:style w:type="paragraph" w:styleId="ListParagraph">
    <w:name w:val="List Paragraph"/>
    <w:aliases w:val="d_bodyb"/>
    <w:basedOn w:val="Normal"/>
    <w:link w:val="ListParagraphChar"/>
    <w:uiPriority w:val="99"/>
    <w:qFormat/>
    <w:rsid w:val="00787D3A"/>
    <w:pPr>
      <w:ind w:left="720"/>
    </w:pPr>
    <w:rPr>
      <w:rFonts w:ascii="Calibri" w:eastAsia="Calibri" w:hAnsi="Calibri" w:cs="Mangal"/>
      <w:lang w:val="en-US" w:eastAsia="en-US"/>
    </w:rPr>
  </w:style>
  <w:style w:type="character" w:styleId="Hyperlink">
    <w:name w:val="Hyperlink"/>
    <w:basedOn w:val="DefaultParagraphFont"/>
    <w:uiPriority w:val="99"/>
    <w:unhideWhenUsed/>
    <w:rsid w:val="00787D3A"/>
    <w:rPr>
      <w:color w:val="0000FF"/>
      <w:u w:val="single"/>
    </w:rPr>
  </w:style>
  <w:style w:type="character" w:customStyle="1" w:styleId="ListParagraphChar">
    <w:name w:val="List Paragraph Char"/>
    <w:aliases w:val="d_bodyb Char"/>
    <w:link w:val="ListParagraph"/>
    <w:uiPriority w:val="99"/>
    <w:rsid w:val="00787D3A"/>
    <w:rPr>
      <w:rFonts w:ascii="Calibri" w:eastAsia="Calibri" w:hAnsi="Calibri" w:cs="Mangal"/>
    </w:rPr>
  </w:style>
  <w:style w:type="paragraph" w:styleId="NoSpacing">
    <w:name w:val="No Spacing"/>
    <w:link w:val="NoSpacingChar"/>
    <w:uiPriority w:val="1"/>
    <w:qFormat/>
    <w:rsid w:val="004E3395"/>
    <w:pPr>
      <w:spacing w:after="0" w:line="240" w:lineRule="auto"/>
    </w:pPr>
    <w:rPr>
      <w:rFonts w:eastAsiaTheme="minorEastAsia"/>
      <w:szCs w:val="22"/>
      <w:lang w:bidi="ar-SA"/>
    </w:rPr>
  </w:style>
  <w:style w:type="character" w:customStyle="1" w:styleId="NoSpacingChar">
    <w:name w:val="No Spacing Char"/>
    <w:link w:val="NoSpacing"/>
    <w:uiPriority w:val="1"/>
    <w:rsid w:val="004E3395"/>
    <w:rPr>
      <w:rFonts w:eastAsiaTheme="minorEastAsia"/>
      <w:szCs w:val="22"/>
      <w:lang w:bidi="ar-SA"/>
    </w:rPr>
  </w:style>
  <w:style w:type="table" w:styleId="TableGrid">
    <w:name w:val="Table Grid"/>
    <w:basedOn w:val="TableNormal"/>
    <w:uiPriority w:val="59"/>
    <w:rsid w:val="009A529E"/>
    <w:pPr>
      <w:spacing w:after="0" w:line="240" w:lineRule="auto"/>
    </w:pPr>
    <w:rPr>
      <w:szCs w:val="22"/>
      <w:lang w:val="en-IN"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D931BC"/>
    <w:rPr>
      <w:color w:val="605E5C"/>
      <w:shd w:val="clear" w:color="auto" w:fill="E1DFDD"/>
    </w:rPr>
  </w:style>
  <w:style w:type="paragraph" w:styleId="Header">
    <w:name w:val="header"/>
    <w:basedOn w:val="Normal"/>
    <w:link w:val="HeaderChar"/>
    <w:uiPriority w:val="99"/>
    <w:unhideWhenUsed/>
    <w:rsid w:val="00F1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9FA"/>
    <w:rPr>
      <w:rFonts w:eastAsiaTheme="minorEastAsia"/>
      <w:lang w:val="en-IN" w:eastAsia="en-IN"/>
    </w:rPr>
  </w:style>
  <w:style w:type="paragraph" w:styleId="Footer">
    <w:name w:val="footer"/>
    <w:basedOn w:val="Normal"/>
    <w:link w:val="FooterChar"/>
    <w:uiPriority w:val="99"/>
    <w:unhideWhenUsed/>
    <w:rsid w:val="00F1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9FA"/>
    <w:rPr>
      <w:rFonts w:eastAsiaTheme="minorEastAsia"/>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325873">
      <w:bodyDiv w:val="1"/>
      <w:marLeft w:val="0"/>
      <w:marRight w:val="0"/>
      <w:marTop w:val="0"/>
      <w:marBottom w:val="0"/>
      <w:divBdr>
        <w:top w:val="none" w:sz="0" w:space="0" w:color="auto"/>
        <w:left w:val="none" w:sz="0" w:space="0" w:color="auto"/>
        <w:bottom w:val="none" w:sz="0" w:space="0" w:color="auto"/>
        <w:right w:val="none" w:sz="0" w:space="0" w:color="auto"/>
      </w:divBdr>
    </w:div>
    <w:div w:id="334382779">
      <w:bodyDiv w:val="1"/>
      <w:marLeft w:val="0"/>
      <w:marRight w:val="0"/>
      <w:marTop w:val="0"/>
      <w:marBottom w:val="0"/>
      <w:divBdr>
        <w:top w:val="none" w:sz="0" w:space="0" w:color="auto"/>
        <w:left w:val="none" w:sz="0" w:space="0" w:color="auto"/>
        <w:bottom w:val="none" w:sz="0" w:space="0" w:color="auto"/>
        <w:right w:val="none" w:sz="0" w:space="0" w:color="auto"/>
      </w:divBdr>
    </w:div>
    <w:div w:id="718675760">
      <w:bodyDiv w:val="1"/>
      <w:marLeft w:val="0"/>
      <w:marRight w:val="0"/>
      <w:marTop w:val="0"/>
      <w:marBottom w:val="0"/>
      <w:divBdr>
        <w:top w:val="none" w:sz="0" w:space="0" w:color="auto"/>
        <w:left w:val="none" w:sz="0" w:space="0" w:color="auto"/>
        <w:bottom w:val="none" w:sz="0" w:space="0" w:color="auto"/>
        <w:right w:val="none" w:sz="0" w:space="0" w:color="auto"/>
      </w:divBdr>
    </w:div>
    <w:div w:id="1319000222">
      <w:bodyDiv w:val="1"/>
      <w:marLeft w:val="0"/>
      <w:marRight w:val="0"/>
      <w:marTop w:val="0"/>
      <w:marBottom w:val="0"/>
      <w:divBdr>
        <w:top w:val="none" w:sz="0" w:space="0" w:color="auto"/>
        <w:left w:val="none" w:sz="0" w:space="0" w:color="auto"/>
        <w:bottom w:val="none" w:sz="0" w:space="0" w:color="auto"/>
        <w:right w:val="none" w:sz="0" w:space="0" w:color="auto"/>
      </w:divBdr>
    </w:div>
    <w:div w:id="143978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hdc.org.in" TargetMode="External"/><Relationship Id="rId4" Type="http://schemas.openxmlformats.org/officeDocument/2006/relationships/settings" Target="settings.xml"/><Relationship Id="rId9" Type="http://schemas.openxmlformats.org/officeDocument/2006/relationships/hyperlink" Target="https://nhdc.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5953F-D05D-4730-87A1-7B403967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4291</Words>
  <Characters>24460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verma</dc:creator>
  <cp:keywords/>
  <dc:description/>
  <cp:lastModifiedBy>Administrator</cp:lastModifiedBy>
  <cp:revision>6</cp:revision>
  <cp:lastPrinted>2022-07-13T05:19:00Z</cp:lastPrinted>
  <dcterms:created xsi:type="dcterms:W3CDTF">2023-02-07T09:19:00Z</dcterms:created>
  <dcterms:modified xsi:type="dcterms:W3CDTF">2023-02-08T14:15:00Z</dcterms:modified>
</cp:coreProperties>
</file>